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jc w:val="both"/>
        <w:textAlignment w:val="auto"/>
        <w:rPr>
          <w:rFonts w:cs="Arial"/>
          <w:b/>
          <w:sz w:val="16"/>
          <w:szCs w:val="16"/>
          <w:lang w:val="en-US" w:eastAsia="zh-CN"/>
        </w:rPr>
      </w:pPr>
      <w:bookmarkStart w:id="0" w:name="OLE_LINK1"/>
      <w:bookmarkStart w:id="1" w:name="OLE_LINK2"/>
      <w:r>
        <w:rPr>
          <w:rFonts w:hint="eastAsia" w:cs="Arial"/>
          <w:b/>
          <w:sz w:val="16"/>
          <w:szCs w:val="16"/>
          <w:lang w:val="en-US" w:eastAsia="zh-CN"/>
        </w:rPr>
        <w:t>沈阳诚泰创达科技一般销售条款和条件</w:t>
      </w:r>
    </w:p>
    <w:p>
      <w:pPr>
        <w:keepNext w:val="0"/>
        <w:keepLines w:val="0"/>
        <w:pageBreakBefore w:val="0"/>
        <w:widowControl/>
        <w:kinsoku/>
        <w:wordWrap/>
        <w:overflowPunct/>
        <w:topLinePunct w:val="0"/>
        <w:autoSpaceDE/>
        <w:autoSpaceDN/>
        <w:bidi w:val="0"/>
        <w:adjustRightInd/>
        <w:snapToGrid/>
        <w:jc w:val="both"/>
        <w:textAlignment w:val="auto"/>
        <w:rPr>
          <w:rFonts w:cs="Arial"/>
          <w:b/>
          <w:sz w:val="16"/>
          <w:szCs w:val="16"/>
          <w:lang w:eastAsia="zh-CN"/>
        </w:rPr>
      </w:pP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b/>
          <w:sz w:val="16"/>
          <w:szCs w:val="16"/>
          <w:lang w:val="en-US" w:eastAsia="zh-CN"/>
        </w:rPr>
      </w:pPr>
      <w:r>
        <w:rPr>
          <w:rFonts w:hint="eastAsia" w:cs="Arial"/>
          <w:b/>
          <w:sz w:val="16"/>
          <w:szCs w:val="16"/>
          <w:lang w:eastAsia="zh-CN"/>
        </w:rPr>
        <w:t>1．合同条款。</w:t>
      </w:r>
    </w:p>
    <w:p>
      <w:pPr>
        <w:keepNext w:val="0"/>
        <w:keepLines w:val="0"/>
        <w:pageBreakBefore w:val="0"/>
        <w:widowControl/>
        <w:kinsoku/>
        <w:wordWrap/>
        <w:overflowPunct/>
        <w:topLinePunct w:val="0"/>
        <w:autoSpaceDE/>
        <w:autoSpaceDN/>
        <w:bidi w:val="0"/>
        <w:adjustRightInd/>
        <w:snapToGrid/>
        <w:spacing w:line="120" w:lineRule="auto"/>
        <w:jc w:val="both"/>
        <w:textAlignment w:val="auto"/>
        <w:rPr>
          <w:rStyle w:val="5"/>
          <w:sz w:val="16"/>
          <w:szCs w:val="16"/>
          <w:lang w:val="en-US" w:eastAsia="zh-CN"/>
        </w:rPr>
      </w:pPr>
    </w:p>
    <w:p>
      <w:pPr>
        <w:keepNext w:val="0"/>
        <w:keepLines w:val="0"/>
        <w:pageBreakBefore w:val="0"/>
        <w:widowControl/>
        <w:kinsoku/>
        <w:wordWrap/>
        <w:overflowPunct/>
        <w:topLinePunct w:val="0"/>
        <w:autoSpaceDE/>
        <w:autoSpaceDN/>
        <w:bidi w:val="0"/>
        <w:adjustRightInd/>
        <w:snapToGrid/>
        <w:spacing w:line="120" w:lineRule="auto"/>
        <w:jc w:val="both"/>
        <w:textAlignment w:val="auto"/>
        <w:rPr>
          <w:sz w:val="16"/>
          <w:szCs w:val="16"/>
          <w:lang w:eastAsia="zh-CN"/>
        </w:rPr>
      </w:pPr>
      <w:r>
        <w:rPr>
          <w:rStyle w:val="5"/>
          <w:rFonts w:hint="eastAsia"/>
          <w:sz w:val="16"/>
          <w:szCs w:val="16"/>
          <w:lang w:eastAsia="zh-CN"/>
        </w:rPr>
        <w:t>这是本公司销售给您产品和服务的合同条款和条件(</w:t>
      </w:r>
      <w:r>
        <w:rPr>
          <w:rStyle w:val="5"/>
          <w:sz w:val="16"/>
          <w:szCs w:val="16"/>
          <w:lang w:eastAsia="zh-CN"/>
        </w:rPr>
        <w:t>“</w:t>
      </w:r>
      <w:r>
        <w:rPr>
          <w:rStyle w:val="5"/>
          <w:rFonts w:hint="eastAsia"/>
          <w:b/>
          <w:sz w:val="16"/>
          <w:szCs w:val="16"/>
          <w:lang w:eastAsia="zh-CN"/>
        </w:rPr>
        <w:t>条款</w:t>
      </w:r>
      <w:r>
        <w:rPr>
          <w:rStyle w:val="5"/>
          <w:sz w:val="16"/>
          <w:szCs w:val="16"/>
          <w:lang w:eastAsia="zh-CN"/>
        </w:rPr>
        <w:t>”</w:t>
      </w:r>
      <w:r>
        <w:rPr>
          <w:rStyle w:val="5"/>
          <w:rFonts w:hint="eastAsia"/>
          <w:sz w:val="16"/>
          <w:szCs w:val="16"/>
          <w:lang w:eastAsia="zh-CN"/>
        </w:rPr>
        <w:t>)。</w:t>
      </w:r>
      <w:r>
        <w:rPr>
          <w:rFonts w:hint="eastAsia"/>
          <w:sz w:val="16"/>
          <w:szCs w:val="16"/>
          <w:lang w:eastAsia="zh-CN"/>
        </w:rPr>
        <w:t>我们有些产品和服务受到知识产权许可，软件许可或其它没有列在这里的合同条款限制 (</w:t>
      </w:r>
      <w:r>
        <w:rPr>
          <w:sz w:val="16"/>
          <w:szCs w:val="16"/>
          <w:lang w:eastAsia="zh-CN"/>
        </w:rPr>
        <w:t>“</w:t>
      </w:r>
      <w:r>
        <w:rPr>
          <w:rFonts w:hint="eastAsia"/>
          <w:b/>
          <w:sz w:val="16"/>
          <w:szCs w:val="16"/>
          <w:lang w:eastAsia="zh-CN"/>
        </w:rPr>
        <w:t>补充条款</w:t>
      </w:r>
      <w:r>
        <w:rPr>
          <w:sz w:val="16"/>
          <w:szCs w:val="16"/>
          <w:lang w:eastAsia="zh-CN"/>
        </w:rPr>
        <w:t>”</w:t>
      </w:r>
      <w:r>
        <w:rPr>
          <w:rFonts w:hint="eastAsia"/>
          <w:sz w:val="16"/>
          <w:szCs w:val="16"/>
          <w:lang w:eastAsia="zh-CN"/>
        </w:rPr>
        <w:t>)。</w:t>
      </w:r>
      <w:r>
        <w:rPr>
          <w:rStyle w:val="5"/>
          <w:rFonts w:hint="eastAsia"/>
          <w:sz w:val="16"/>
          <w:szCs w:val="16"/>
          <w:lang w:eastAsia="zh-CN"/>
        </w:rPr>
        <w:t>您可以在我们给您的报价中或在附带在产品或服务的文件中看到补充条款。您也可以从客户服务部获得补充条款。</w:t>
      </w:r>
      <w:r>
        <w:rPr>
          <w:rFonts w:hint="eastAsia"/>
          <w:sz w:val="16"/>
          <w:szCs w:val="16"/>
          <w:lang w:eastAsia="zh-CN"/>
        </w:rPr>
        <w:t>本条款，连同我们的报价 (如有) 及补充条款(如有)，构成我们之间购买和销售产品和服务的合同(</w:t>
      </w:r>
      <w:r>
        <w:rPr>
          <w:sz w:val="16"/>
          <w:szCs w:val="16"/>
          <w:lang w:eastAsia="zh-CN"/>
        </w:rPr>
        <w:t>“</w:t>
      </w:r>
      <w:r>
        <w:rPr>
          <w:rFonts w:hint="eastAsia"/>
          <w:b/>
          <w:sz w:val="16"/>
          <w:szCs w:val="16"/>
          <w:lang w:eastAsia="zh-CN"/>
        </w:rPr>
        <w:t>合同</w:t>
      </w:r>
      <w:r>
        <w:rPr>
          <w:sz w:val="16"/>
          <w:szCs w:val="16"/>
          <w:lang w:eastAsia="zh-CN"/>
        </w:rPr>
        <w:t>”</w:t>
      </w:r>
      <w:r>
        <w:rPr>
          <w:rFonts w:hint="eastAsia"/>
          <w:sz w:val="16"/>
          <w:szCs w:val="16"/>
          <w:lang w:eastAsia="zh-CN"/>
        </w:rPr>
        <w:t>)。当我们以发送书面确认、运送产品或以其他方式采取行动提供您订单中货品的方式接受您的订单时，我们之间的合同就确立了。该等合同的双方是您和出现在我们的报价单、订单确认书或发递单上的相关的禹重科技</w:t>
      </w:r>
      <w:r>
        <w:rPr>
          <w:rFonts w:hint="eastAsia" w:cs="Arial"/>
          <w:sz w:val="16"/>
          <w:szCs w:val="16"/>
          <w:lang w:eastAsia="zh-CN"/>
        </w:rPr>
        <w:t>实体</w:t>
      </w:r>
      <w:r>
        <w:rPr>
          <w:rFonts w:hint="eastAsia"/>
          <w:sz w:val="16"/>
          <w:szCs w:val="16"/>
          <w:lang w:eastAsia="zh-CN"/>
        </w:rPr>
        <w:t>。如在合同文件中有互相冲突的任何条件，我们将按以下确定优先顺序：报价，补充条款，最后为本条款。</w:t>
      </w: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sz w:val="16"/>
          <w:szCs w:val="16"/>
          <w:lang w:eastAsia="zh-CN"/>
        </w:rPr>
      </w:pP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b/>
          <w:w w:val="0"/>
          <w:sz w:val="16"/>
          <w:szCs w:val="16"/>
          <w:lang w:eastAsia="zh-CN"/>
        </w:rPr>
      </w:pPr>
      <w:r>
        <w:rPr>
          <w:rFonts w:hint="eastAsia" w:cs="Arial"/>
          <w:b/>
          <w:w w:val="0"/>
          <w:sz w:val="16"/>
          <w:szCs w:val="16"/>
          <w:lang w:eastAsia="zh-CN"/>
        </w:rPr>
        <w:t>2．交货，所有权和订货</w:t>
      </w:r>
      <w:r>
        <w:rPr>
          <w:rFonts w:hint="eastAsia" w:cs="Arial"/>
          <w:b/>
          <w:sz w:val="16"/>
          <w:szCs w:val="16"/>
          <w:lang w:eastAsia="zh-CN"/>
        </w:rPr>
        <w:t>。</w:t>
      </w: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w w:val="0"/>
          <w:sz w:val="16"/>
          <w:szCs w:val="16"/>
          <w:lang w:eastAsia="zh-CN"/>
        </w:rPr>
      </w:pPr>
    </w:p>
    <w:p>
      <w:pPr>
        <w:keepNext w:val="0"/>
        <w:keepLines w:val="0"/>
        <w:pageBreakBefore w:val="0"/>
        <w:widowControl/>
        <w:kinsoku/>
        <w:wordWrap/>
        <w:overflowPunct/>
        <w:topLinePunct w:val="0"/>
        <w:autoSpaceDE/>
        <w:autoSpaceDN/>
        <w:bidi w:val="0"/>
        <w:adjustRightInd/>
        <w:snapToGrid/>
        <w:spacing w:line="120" w:lineRule="auto"/>
        <w:jc w:val="both"/>
        <w:textAlignment w:val="auto"/>
        <w:rPr>
          <w:sz w:val="16"/>
          <w:szCs w:val="16"/>
          <w:lang w:eastAsia="zh-CN"/>
        </w:rPr>
      </w:pPr>
      <w:r>
        <w:rPr>
          <w:rFonts w:cs="Arial"/>
          <w:w w:val="0"/>
          <w:sz w:val="16"/>
          <w:szCs w:val="16"/>
          <w:lang w:eastAsia="zh-CN"/>
        </w:rPr>
        <w:t>2.1</w:t>
      </w:r>
      <w:r>
        <w:rPr>
          <w:rFonts w:hint="eastAsia" w:cs="Arial"/>
          <w:w w:val="0"/>
          <w:sz w:val="16"/>
          <w:szCs w:val="16"/>
          <w:lang w:eastAsia="zh-CN"/>
        </w:rPr>
        <w:t xml:space="preserve"> </w:t>
      </w:r>
      <w:r>
        <w:rPr>
          <w:rFonts w:hint="eastAsia"/>
          <w:sz w:val="16"/>
          <w:szCs w:val="16"/>
          <w:lang w:eastAsia="zh-CN"/>
        </w:rPr>
        <w:t>我们会根据产品的供应情况和任何可能适用的订货到交货的时间尽量配合您在订单中规定的交货日期。有时候，我们会分期交付订单上的货品。如果我们这样做的话，我们可能会对每一次交货向您出具一张付款通知/发票。</w:t>
      </w: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w w:val="0"/>
          <w:sz w:val="16"/>
          <w:szCs w:val="16"/>
          <w:lang w:eastAsia="zh-CN"/>
        </w:rPr>
      </w:pP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w w:val="0"/>
          <w:sz w:val="16"/>
          <w:szCs w:val="16"/>
          <w:lang w:eastAsia="zh-CN"/>
        </w:rPr>
      </w:pPr>
      <w:r>
        <w:rPr>
          <w:rFonts w:hint="eastAsia" w:cs="Arial"/>
          <w:w w:val="0"/>
          <w:sz w:val="16"/>
          <w:szCs w:val="16"/>
          <w:lang w:eastAsia="zh-CN"/>
        </w:rPr>
        <w:t>2.</w:t>
      </w:r>
      <w:r>
        <w:rPr>
          <w:rFonts w:cs="Arial"/>
          <w:w w:val="0"/>
          <w:sz w:val="16"/>
          <w:szCs w:val="16"/>
          <w:lang w:eastAsia="zh-CN"/>
        </w:rPr>
        <w:t>2</w:t>
      </w:r>
      <w:r>
        <w:rPr>
          <w:rFonts w:hint="eastAsia" w:cs="Arial"/>
          <w:sz w:val="16"/>
          <w:szCs w:val="16"/>
          <w:lang w:eastAsia="zh-CN"/>
        </w:rPr>
        <w:t>除非</w:t>
      </w:r>
      <w:r>
        <w:rPr>
          <w:rFonts w:hint="eastAsia"/>
          <w:sz w:val="16"/>
          <w:szCs w:val="16"/>
          <w:lang w:eastAsia="zh-CN"/>
        </w:rPr>
        <w:t>我们和您之间另有约定或</w:t>
      </w:r>
      <w:r>
        <w:rPr>
          <w:rFonts w:hint="eastAsia" w:cs="Arial"/>
          <w:sz w:val="16"/>
          <w:szCs w:val="16"/>
          <w:lang w:eastAsia="zh-CN"/>
        </w:rPr>
        <w:t>我们在</w:t>
      </w:r>
      <w:r>
        <w:rPr>
          <w:rFonts w:hint="eastAsia" w:cs="Arial"/>
          <w:w w:val="0"/>
          <w:sz w:val="16"/>
          <w:szCs w:val="16"/>
          <w:lang w:eastAsia="zh-CN"/>
        </w:rPr>
        <w:t>报价单</w:t>
      </w:r>
      <w:r>
        <w:rPr>
          <w:rFonts w:hint="eastAsia" w:cs="Arial"/>
          <w:sz w:val="16"/>
          <w:szCs w:val="16"/>
          <w:lang w:eastAsia="zh-CN"/>
        </w:rPr>
        <w:t>中另作表示，</w:t>
      </w:r>
      <w:r>
        <w:rPr>
          <w:rFonts w:hint="eastAsia" w:cs="Arial"/>
          <w:w w:val="0"/>
          <w:sz w:val="16"/>
          <w:szCs w:val="16"/>
          <w:lang w:eastAsia="zh-CN"/>
        </w:rPr>
        <w:t>我们产品</w:t>
      </w:r>
      <w:r>
        <w:rPr>
          <w:rFonts w:hint="eastAsia"/>
          <w:sz w:val="16"/>
          <w:szCs w:val="16"/>
          <w:lang w:eastAsia="zh-CN"/>
        </w:rPr>
        <w:t>是按</w:t>
      </w:r>
      <w:r>
        <w:rPr>
          <w:sz w:val="16"/>
          <w:szCs w:val="16"/>
          <w:lang w:eastAsia="zh-CN"/>
        </w:rPr>
        <w:t>FCA</w:t>
      </w:r>
      <w:r>
        <w:rPr>
          <w:rFonts w:hint="eastAsia"/>
          <w:sz w:val="16"/>
          <w:szCs w:val="16"/>
          <w:lang w:eastAsia="zh-CN"/>
        </w:rPr>
        <w:t>贸易术语(参见</w:t>
      </w:r>
      <w:r>
        <w:rPr>
          <w:sz w:val="16"/>
          <w:szCs w:val="16"/>
          <w:lang w:eastAsia="zh-CN"/>
        </w:rPr>
        <w:t>国际贸易术语解释通</w:t>
      </w:r>
      <w:r>
        <w:rPr>
          <w:rFonts w:hint="eastAsia"/>
          <w:sz w:val="16"/>
          <w:szCs w:val="16"/>
          <w:lang w:eastAsia="zh-CN"/>
        </w:rPr>
        <w:t>则2010版</w:t>
      </w:r>
      <w:r>
        <w:rPr>
          <w:sz w:val="16"/>
          <w:szCs w:val="16"/>
          <w:lang w:eastAsia="zh-CN"/>
        </w:rPr>
        <w:t xml:space="preserve">(INCOTERMS </w:t>
      </w:r>
      <w:r>
        <w:rPr>
          <w:rFonts w:hint="eastAsia"/>
          <w:sz w:val="16"/>
          <w:szCs w:val="16"/>
          <w:lang w:eastAsia="zh-CN"/>
        </w:rPr>
        <w:t>2010)之规定</w:t>
      </w:r>
      <w:r>
        <w:rPr>
          <w:sz w:val="16"/>
          <w:szCs w:val="16"/>
          <w:lang w:eastAsia="zh-CN"/>
        </w:rPr>
        <w:t>)</w:t>
      </w:r>
      <w:r>
        <w:rPr>
          <w:rFonts w:cs="Arial"/>
          <w:sz w:val="16"/>
          <w:szCs w:val="16"/>
          <w:lang w:eastAsia="zh-CN"/>
        </w:rPr>
        <w:t xml:space="preserve"> </w:t>
      </w:r>
      <w:r>
        <w:rPr>
          <w:rFonts w:hint="eastAsia" w:cs="Arial"/>
          <w:sz w:val="16"/>
          <w:szCs w:val="16"/>
          <w:lang w:eastAsia="zh-CN"/>
        </w:rPr>
        <w:t>来销售的</w:t>
      </w:r>
      <w:r>
        <w:rPr>
          <w:rFonts w:hint="eastAsia"/>
          <w:sz w:val="16"/>
          <w:szCs w:val="16"/>
          <w:lang w:eastAsia="zh-CN"/>
        </w:rPr>
        <w:t>。当</w:t>
      </w:r>
      <w:r>
        <w:rPr>
          <w:rFonts w:hint="eastAsia" w:cs="Arial"/>
          <w:w w:val="0"/>
          <w:sz w:val="16"/>
          <w:szCs w:val="16"/>
          <w:lang w:eastAsia="zh-CN"/>
        </w:rPr>
        <w:t>在我们将货品交付商业承运人时，货品就视为交付了。从此时起，您将承担货品毁损灭失的风险。</w:t>
      </w:r>
      <w:r>
        <w:rPr>
          <w:rFonts w:hint="eastAsia"/>
          <w:sz w:val="16"/>
          <w:szCs w:val="16"/>
          <w:lang w:eastAsia="zh-CN"/>
        </w:rPr>
        <w:t>如果任何产品在运输过程中丢失或损坏，我们将协助您的承运人处理该等问题。</w:t>
      </w: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sz w:val="16"/>
          <w:szCs w:val="16"/>
          <w:lang w:eastAsia="zh-CN"/>
        </w:rPr>
      </w:pP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b/>
          <w:w w:val="0"/>
          <w:sz w:val="16"/>
          <w:szCs w:val="16"/>
          <w:lang w:eastAsia="zh-CN"/>
        </w:rPr>
      </w:pPr>
      <w:r>
        <w:rPr>
          <w:rFonts w:hint="eastAsia" w:cs="Arial"/>
          <w:b/>
          <w:w w:val="0"/>
          <w:sz w:val="16"/>
          <w:szCs w:val="16"/>
          <w:lang w:eastAsia="zh-CN"/>
        </w:rPr>
        <w:t>3. 验货。</w:t>
      </w: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w w:val="0"/>
          <w:sz w:val="16"/>
          <w:szCs w:val="16"/>
          <w:lang w:eastAsia="zh-CN"/>
        </w:rPr>
      </w:pPr>
    </w:p>
    <w:p>
      <w:pPr>
        <w:keepNext w:val="0"/>
        <w:keepLines w:val="0"/>
        <w:pageBreakBefore w:val="0"/>
        <w:widowControl/>
        <w:kinsoku/>
        <w:wordWrap/>
        <w:overflowPunct/>
        <w:topLinePunct w:val="0"/>
        <w:autoSpaceDE/>
        <w:autoSpaceDN/>
        <w:bidi w:val="0"/>
        <w:adjustRightInd/>
        <w:snapToGrid/>
        <w:spacing w:line="120" w:lineRule="auto"/>
        <w:jc w:val="both"/>
        <w:textAlignment w:val="auto"/>
        <w:rPr>
          <w:sz w:val="16"/>
          <w:szCs w:val="16"/>
          <w:lang w:eastAsia="zh-CN"/>
        </w:rPr>
      </w:pPr>
      <w:r>
        <w:rPr>
          <w:rFonts w:cs="Arial"/>
          <w:w w:val="0"/>
          <w:sz w:val="16"/>
          <w:szCs w:val="16"/>
          <w:lang w:eastAsia="zh-CN"/>
        </w:rPr>
        <w:t>3.1</w:t>
      </w:r>
      <w:r>
        <w:rPr>
          <w:rFonts w:cs="Arial"/>
          <w:b/>
          <w:w w:val="0"/>
          <w:sz w:val="16"/>
          <w:szCs w:val="16"/>
          <w:lang w:eastAsia="zh-CN"/>
        </w:rPr>
        <w:t xml:space="preserve"> </w:t>
      </w:r>
      <w:r>
        <w:rPr>
          <w:rFonts w:hint="eastAsia"/>
          <w:sz w:val="16"/>
          <w:szCs w:val="16"/>
          <w:lang w:eastAsia="zh-CN"/>
        </w:rPr>
        <w:t>我们希望您能收到我们产品时，产品处于良好状态。如果您在收到任何损坏或不合格产品之日起的5日之内和客户服务部联系，您可以将在交货时损坏或不合格的产品退回，或更正任何短缺。当您和客户服务部联系时，我们会给您退还产品和更换产品的指示。如果您未在这5日的时间内和我们联系，产品将视为已被接受，但您不会因此失去任何保修权利。</w:t>
      </w: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w w:val="0"/>
          <w:sz w:val="16"/>
          <w:szCs w:val="16"/>
          <w:lang w:eastAsia="zh-CN"/>
        </w:rPr>
      </w:pPr>
    </w:p>
    <w:p>
      <w:pPr>
        <w:keepNext w:val="0"/>
        <w:keepLines w:val="0"/>
        <w:pageBreakBefore w:val="0"/>
        <w:widowControl/>
        <w:kinsoku/>
        <w:wordWrap/>
        <w:overflowPunct/>
        <w:topLinePunct w:val="0"/>
        <w:autoSpaceDE/>
        <w:autoSpaceDN/>
        <w:bidi w:val="0"/>
        <w:adjustRightInd/>
        <w:snapToGrid/>
        <w:spacing w:line="120" w:lineRule="auto"/>
        <w:jc w:val="both"/>
        <w:textAlignment w:val="auto"/>
        <w:rPr>
          <w:sz w:val="16"/>
          <w:szCs w:val="16"/>
          <w:lang w:eastAsia="zh-CN"/>
        </w:rPr>
      </w:pPr>
      <w:r>
        <w:rPr>
          <w:sz w:val="16"/>
          <w:szCs w:val="16"/>
          <w:lang w:eastAsia="zh-CN"/>
        </w:rPr>
        <w:t>3.2</w:t>
      </w:r>
      <w:r>
        <w:rPr>
          <w:rFonts w:hint="eastAsia"/>
          <w:sz w:val="16"/>
          <w:szCs w:val="16"/>
          <w:lang w:eastAsia="zh-CN"/>
        </w:rPr>
        <w:t>对于依您指定规格所制造的产品，您仅得于不符合规格时请求退货。我们得自行决定替换另一产品或依该产品的购买价格退还货款。</w:t>
      </w: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spacing w:val="-2"/>
          <w:sz w:val="16"/>
          <w:szCs w:val="16"/>
          <w:lang w:eastAsia="zh-CN"/>
        </w:rPr>
      </w:pP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b/>
          <w:w w:val="0"/>
          <w:sz w:val="16"/>
          <w:szCs w:val="16"/>
          <w:lang w:val="en-US" w:eastAsia="zh-CN"/>
        </w:rPr>
      </w:pPr>
      <w:r>
        <w:rPr>
          <w:rFonts w:hint="eastAsia" w:cs="Arial"/>
          <w:b/>
          <w:w w:val="0"/>
          <w:sz w:val="16"/>
          <w:szCs w:val="16"/>
          <w:lang w:eastAsia="zh-CN"/>
        </w:rPr>
        <w:t>4. 价格。</w:t>
      </w: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b/>
          <w:w w:val="0"/>
          <w:sz w:val="16"/>
          <w:szCs w:val="16"/>
          <w:lang w:val="en-US" w:eastAsia="zh-CN"/>
        </w:rPr>
      </w:pP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w w:val="0"/>
          <w:sz w:val="16"/>
          <w:szCs w:val="16"/>
          <w:lang w:eastAsia="zh-CN"/>
        </w:rPr>
      </w:pPr>
      <w:r>
        <w:rPr>
          <w:rFonts w:hint="eastAsia" w:cs="Arial"/>
          <w:w w:val="0"/>
          <w:sz w:val="16"/>
          <w:szCs w:val="16"/>
          <w:lang w:eastAsia="zh-CN"/>
        </w:rPr>
        <w:t>产品和服务的价格显示在我们给您的报价单中。如果我们没有提供给您报价单的话，价格将是在我们收到您订单那天对您所在国家适用的价格清单上的价格。</w:t>
      </w:r>
      <w:r>
        <w:rPr>
          <w:rFonts w:hint="eastAsia"/>
          <w:sz w:val="16"/>
          <w:szCs w:val="16"/>
          <w:lang w:eastAsia="zh-CN"/>
        </w:rPr>
        <w:t>如您需要了解我们货运政策的详情，请致电客户服务部。</w:t>
      </w: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w w:val="0"/>
          <w:sz w:val="16"/>
          <w:szCs w:val="16"/>
          <w:lang w:eastAsia="zh-CN"/>
        </w:rPr>
      </w:pP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b/>
          <w:w w:val="0"/>
          <w:sz w:val="16"/>
          <w:szCs w:val="16"/>
          <w:lang w:val="en-US" w:eastAsia="zh-CN"/>
        </w:rPr>
      </w:pPr>
      <w:r>
        <w:rPr>
          <w:rFonts w:hint="eastAsia" w:cs="Arial"/>
          <w:b/>
          <w:w w:val="0"/>
          <w:sz w:val="16"/>
          <w:szCs w:val="16"/>
          <w:lang w:eastAsia="zh-CN"/>
        </w:rPr>
        <w:t>5. 付款。</w:t>
      </w: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w w:val="0"/>
          <w:sz w:val="16"/>
          <w:szCs w:val="16"/>
          <w:lang w:val="en-US" w:eastAsia="zh-CN"/>
        </w:rPr>
      </w:pP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w w:val="0"/>
          <w:sz w:val="16"/>
          <w:szCs w:val="16"/>
          <w:lang w:eastAsia="zh-CN"/>
        </w:rPr>
      </w:pPr>
      <w:r>
        <w:rPr>
          <w:rFonts w:hint="eastAsia" w:cs="Arial"/>
          <w:w w:val="0"/>
          <w:sz w:val="16"/>
          <w:szCs w:val="16"/>
          <w:lang w:eastAsia="zh-CN"/>
        </w:rPr>
        <w:t>除非在报价单中另有规定，您必须在付款通知开出日期的30天内以付款通知内指定的货币付款。每一个订单是一个单独的交易，您不可以将一个订单和另一个订单抵消。如果您延迟付款的话，在不影响我们其他权利的情况下，我们可以暂停交货或取消本合同，拒绝您未来的订单，并向您收取逾期费，从到期日至付款日以每月百分之一(1%) (每年12%)计算或，如果该等利率比法律允许的最高利率计息低的话，则按法律允许的最高利率计息。您同意按我们的要求支付该等逾期费。</w:t>
      </w:r>
      <w:r>
        <w:rPr>
          <w:rFonts w:hint="eastAsia"/>
          <w:sz w:val="16"/>
          <w:szCs w:val="16"/>
          <w:lang w:eastAsia="zh-CN"/>
        </w:rPr>
        <w:t>如果我们指定一个托收</w:t>
      </w:r>
      <w:r>
        <w:rPr>
          <w:rFonts w:hint="eastAsia" w:eastAsia="PMingLiU"/>
          <w:sz w:val="16"/>
          <w:szCs w:val="16"/>
          <w:lang w:eastAsia="zh-CN"/>
        </w:rPr>
        <w:t>公司</w:t>
      </w:r>
      <w:r>
        <w:rPr>
          <w:rFonts w:hint="eastAsia"/>
          <w:sz w:val="16"/>
          <w:szCs w:val="16"/>
          <w:lang w:eastAsia="zh-CN"/>
        </w:rPr>
        <w:t>或律师来追讨任何未付款项，我们可以向您收取</w:t>
      </w:r>
      <w:r>
        <w:rPr>
          <w:rFonts w:hint="eastAsia" w:eastAsia="PMingLiU"/>
          <w:sz w:val="16"/>
          <w:szCs w:val="16"/>
          <w:lang w:eastAsia="zh-CN"/>
        </w:rPr>
        <w:t>，</w:t>
      </w:r>
      <w:r>
        <w:rPr>
          <w:rFonts w:hint="eastAsia"/>
          <w:sz w:val="16"/>
          <w:szCs w:val="16"/>
          <w:lang w:eastAsia="zh-CN"/>
        </w:rPr>
        <w:t>同时您也同意支付所有合理的托收费用，包括所有相关的合理的律师费。</w:t>
      </w: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b/>
          <w:sz w:val="16"/>
          <w:szCs w:val="16"/>
          <w:lang w:eastAsia="zh-CN"/>
        </w:rPr>
      </w:pPr>
    </w:p>
    <w:p>
      <w:pPr>
        <w:keepNext w:val="0"/>
        <w:keepLines w:val="0"/>
        <w:pageBreakBefore w:val="0"/>
        <w:widowControl/>
        <w:tabs>
          <w:tab w:val="left" w:pos="180"/>
        </w:tabs>
        <w:kinsoku/>
        <w:wordWrap/>
        <w:overflowPunct/>
        <w:topLinePunct w:val="0"/>
        <w:autoSpaceDE/>
        <w:autoSpaceDN/>
        <w:bidi w:val="0"/>
        <w:adjustRightInd/>
        <w:snapToGrid/>
        <w:spacing w:line="120" w:lineRule="auto"/>
        <w:jc w:val="both"/>
        <w:textAlignment w:val="auto"/>
        <w:rPr>
          <w:rFonts w:cs="Arial"/>
          <w:b/>
          <w:sz w:val="16"/>
          <w:szCs w:val="16"/>
          <w:lang w:eastAsia="zh-CN"/>
        </w:rPr>
      </w:pPr>
      <w:r>
        <w:rPr>
          <w:rFonts w:hint="eastAsia" w:cs="Arial"/>
          <w:b/>
          <w:sz w:val="16"/>
          <w:szCs w:val="16"/>
          <w:lang w:eastAsia="zh-CN"/>
        </w:rPr>
        <w:t>6.</w:t>
      </w:r>
      <w:r>
        <w:rPr>
          <w:rFonts w:cs="Arial"/>
          <w:b/>
          <w:sz w:val="16"/>
          <w:szCs w:val="16"/>
          <w:lang w:eastAsia="zh-CN"/>
        </w:rPr>
        <w:t xml:space="preserve"> </w:t>
      </w:r>
      <w:r>
        <w:rPr>
          <w:rFonts w:hint="eastAsia" w:cs="Arial"/>
          <w:b/>
          <w:sz w:val="16"/>
          <w:szCs w:val="16"/>
          <w:lang w:eastAsia="zh-CN"/>
        </w:rPr>
        <w:t>产品使用和限制。</w:t>
      </w: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sz w:val="16"/>
          <w:szCs w:val="16"/>
          <w:lang w:eastAsia="zh-CN"/>
        </w:rPr>
      </w:pP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sz w:val="16"/>
          <w:szCs w:val="16"/>
          <w:lang w:eastAsia="zh-CN"/>
        </w:rPr>
      </w:pPr>
      <w:r>
        <w:rPr>
          <w:rFonts w:hint="eastAsia" w:cs="Arial"/>
          <w:sz w:val="16"/>
          <w:szCs w:val="16"/>
          <w:lang w:eastAsia="zh-CN"/>
        </w:rPr>
        <w:t>6.1 除非我们明确地在补充条款中另作表示，所有的产品仅可用于</w:t>
      </w:r>
      <w:r>
        <w:rPr>
          <w:rFonts w:hint="eastAsia" w:cs="Arial"/>
          <w:b/>
          <w:sz w:val="16"/>
          <w:szCs w:val="16"/>
          <w:lang w:eastAsia="zh-CN"/>
        </w:rPr>
        <w:t>研究，不可用于人类或动物疾病治疗或诊断</w:t>
      </w:r>
      <w:r>
        <w:rPr>
          <w:rFonts w:hint="eastAsia" w:cs="Arial"/>
          <w:sz w:val="16"/>
          <w:szCs w:val="16"/>
          <w:lang w:eastAsia="zh-CN"/>
        </w:rPr>
        <w:t>。您必须根据我们的指示使用我们的产品，同时您不可以购买产品用于转售或以其他作为我们产品经销商的方式购买产品。除非我们明确的在补充条款中另作表示，我们将</w:t>
      </w:r>
      <w:r>
        <w:rPr>
          <w:rFonts w:hint="eastAsia"/>
          <w:sz w:val="16"/>
          <w:szCs w:val="16"/>
          <w:lang w:eastAsia="zh-CN"/>
        </w:rPr>
        <w:t>不提交产品给任何政府机构或其他组织作监管审查，同时对将其用于临床、治疗或诊断目的，其安全性和有效性，或任何其他特定的用途或应用，我们也将不加以验证或负责获得批准。您应全权负责确保您</w:t>
      </w:r>
      <w:r>
        <w:rPr>
          <w:rStyle w:val="5"/>
          <w:rFonts w:hint="eastAsia"/>
          <w:sz w:val="16"/>
          <w:szCs w:val="16"/>
          <w:lang w:eastAsia="zh-CN"/>
        </w:rPr>
        <w:t>使用我们产品的方式符合适用的法律，法规和政府政策的规定。您</w:t>
      </w:r>
      <w:r>
        <w:rPr>
          <w:rFonts w:hint="eastAsia"/>
          <w:sz w:val="16"/>
          <w:szCs w:val="16"/>
          <w:lang w:eastAsia="zh-CN"/>
        </w:rPr>
        <w:t>必须获得所有您可能需要获得的批准，知识产权，许可和授权。您将完全负责确定产品适合您的特定用途。</w:t>
      </w:r>
      <w:bookmarkStart w:id="2" w:name="OLE_LINK5"/>
      <w:bookmarkStart w:id="3" w:name="OLE_LINK6"/>
      <w:r>
        <w:rPr>
          <w:rFonts w:hint="eastAsia"/>
          <w:sz w:val="16"/>
          <w:szCs w:val="16"/>
          <w:lang w:eastAsia="zh-CN"/>
        </w:rPr>
        <w:t>如果您想要得到对我们产品的商业使用权，请和我们的对外授权部联络info@uzong.cn</w:t>
      </w:r>
      <w:r>
        <w:rPr>
          <w:rFonts w:hint="eastAsia" w:cs="Arial"/>
          <w:sz w:val="16"/>
          <w:szCs w:val="16"/>
          <w:lang w:eastAsia="zh-CN"/>
        </w:rPr>
        <w:t>。</w:t>
      </w:r>
      <w:bookmarkEnd w:id="2"/>
      <w:bookmarkEnd w:id="3"/>
    </w:p>
    <w:p>
      <w:pPr>
        <w:keepNext w:val="0"/>
        <w:keepLines w:val="0"/>
        <w:pageBreakBefore w:val="0"/>
        <w:widowControl/>
        <w:kinsoku/>
        <w:wordWrap/>
        <w:overflowPunct/>
        <w:topLinePunct w:val="0"/>
        <w:autoSpaceDE/>
        <w:autoSpaceDN/>
        <w:bidi w:val="0"/>
        <w:adjustRightInd/>
        <w:snapToGrid/>
        <w:spacing w:line="120" w:lineRule="auto"/>
        <w:jc w:val="both"/>
        <w:textAlignment w:val="auto"/>
        <w:rPr>
          <w:sz w:val="16"/>
          <w:szCs w:val="16"/>
          <w:lang w:eastAsia="zh-CN"/>
        </w:rPr>
      </w:pPr>
    </w:p>
    <w:p>
      <w:pPr>
        <w:keepNext w:val="0"/>
        <w:keepLines w:val="0"/>
        <w:pageBreakBefore w:val="0"/>
        <w:widowControl/>
        <w:kinsoku/>
        <w:wordWrap/>
        <w:overflowPunct/>
        <w:topLinePunct w:val="0"/>
        <w:autoSpaceDE/>
        <w:autoSpaceDN/>
        <w:bidi w:val="0"/>
        <w:adjustRightInd/>
        <w:snapToGrid/>
        <w:spacing w:line="120" w:lineRule="auto"/>
        <w:jc w:val="both"/>
        <w:textAlignment w:val="auto"/>
        <w:rPr>
          <w:sz w:val="16"/>
          <w:szCs w:val="16"/>
          <w:lang w:eastAsia="zh-CN"/>
        </w:rPr>
      </w:pPr>
      <w:r>
        <w:rPr>
          <w:rFonts w:hint="eastAsia" w:cs="Arial"/>
          <w:sz w:val="16"/>
          <w:szCs w:val="16"/>
          <w:lang w:eastAsia="zh-CN"/>
        </w:rPr>
        <w:t>6.2 您不可以销售，出租，租赁，借出，转让或出让任何包含或需要软件来运作或发挥其他用途的任何仪器，除非您首先永久地删除或</w:t>
      </w:r>
      <w:r>
        <w:rPr>
          <w:sz w:val="16"/>
          <w:szCs w:val="16"/>
          <w:lang w:eastAsia="zh-CN"/>
        </w:rPr>
        <w:t>卸载</w:t>
      </w:r>
      <w:r>
        <w:rPr>
          <w:rFonts w:hint="eastAsia"/>
          <w:sz w:val="16"/>
          <w:szCs w:val="16"/>
          <w:lang w:eastAsia="zh-CN"/>
        </w:rPr>
        <w:t>该软件。我们软件产品的使用许可是不可转让的。</w:t>
      </w: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sz w:val="16"/>
          <w:szCs w:val="16"/>
          <w:lang w:eastAsia="zh-CN"/>
        </w:rPr>
      </w:pPr>
    </w:p>
    <w:p>
      <w:pPr>
        <w:pStyle w:val="2"/>
        <w:keepNext w:val="0"/>
        <w:keepLines w:val="0"/>
        <w:pageBreakBefore w:val="0"/>
        <w:widowControl/>
        <w:kinsoku/>
        <w:wordWrap/>
        <w:overflowPunct/>
        <w:topLinePunct w:val="0"/>
        <w:autoSpaceDE/>
        <w:autoSpaceDN/>
        <w:bidi w:val="0"/>
        <w:adjustRightInd/>
        <w:snapToGrid/>
        <w:spacing w:after="40" w:line="120" w:lineRule="auto"/>
        <w:jc w:val="both"/>
        <w:textAlignment w:val="auto"/>
        <w:rPr>
          <w:rFonts w:cs="Arial"/>
          <w:b/>
          <w:sz w:val="16"/>
          <w:szCs w:val="16"/>
          <w:lang w:eastAsia="zh-CN"/>
        </w:rPr>
      </w:pPr>
      <w:r>
        <w:rPr>
          <w:rFonts w:hint="eastAsia" w:cs="Arial"/>
          <w:b/>
          <w:sz w:val="16"/>
          <w:szCs w:val="16"/>
          <w:lang w:eastAsia="zh-CN"/>
        </w:rPr>
        <w:t>7. 和仪器相关的服务和安装。</w:t>
      </w:r>
    </w:p>
    <w:p>
      <w:pPr>
        <w:pStyle w:val="2"/>
        <w:keepNext w:val="0"/>
        <w:keepLines w:val="0"/>
        <w:pageBreakBefore w:val="0"/>
        <w:widowControl/>
        <w:kinsoku/>
        <w:wordWrap/>
        <w:overflowPunct/>
        <w:topLinePunct w:val="0"/>
        <w:autoSpaceDE/>
        <w:autoSpaceDN/>
        <w:bidi w:val="0"/>
        <w:adjustRightInd/>
        <w:snapToGrid/>
        <w:spacing w:after="40" w:line="120" w:lineRule="auto"/>
        <w:jc w:val="both"/>
        <w:textAlignment w:val="auto"/>
        <w:rPr>
          <w:rFonts w:cs="Arial"/>
          <w:sz w:val="16"/>
          <w:szCs w:val="16"/>
          <w:lang w:eastAsia="zh-CN"/>
        </w:rPr>
      </w:pPr>
    </w:p>
    <w:p>
      <w:pPr>
        <w:pStyle w:val="2"/>
        <w:keepNext w:val="0"/>
        <w:keepLines w:val="0"/>
        <w:pageBreakBefore w:val="0"/>
        <w:widowControl/>
        <w:kinsoku/>
        <w:wordWrap/>
        <w:overflowPunct/>
        <w:topLinePunct w:val="0"/>
        <w:autoSpaceDE/>
        <w:autoSpaceDN/>
        <w:bidi w:val="0"/>
        <w:adjustRightInd/>
        <w:snapToGrid/>
        <w:spacing w:after="40" w:line="120" w:lineRule="auto"/>
        <w:jc w:val="both"/>
        <w:textAlignment w:val="auto"/>
        <w:rPr>
          <w:rFonts w:cs="Arial"/>
          <w:sz w:val="16"/>
          <w:szCs w:val="16"/>
          <w:lang w:eastAsia="zh-CN"/>
        </w:rPr>
      </w:pPr>
      <w:r>
        <w:rPr>
          <w:rFonts w:hint="eastAsia" w:cs="Arial"/>
          <w:sz w:val="16"/>
          <w:szCs w:val="16"/>
          <w:lang w:eastAsia="zh-CN"/>
        </w:rPr>
        <w:t>7.1 当您购买一个仪器时，我们可以安装它同时提供培训，维护，修理和任何其他我们明确同意的服务。我们也提供年度及其他形式的仪器服务计划。</w:t>
      </w:r>
      <w:r>
        <w:rPr>
          <w:rFonts w:hint="eastAsia" w:ascii="宋体" w:hAnsi="宋体" w:cs="Arial"/>
          <w:sz w:val="16"/>
          <w:szCs w:val="16"/>
          <w:lang w:eastAsia="zh-CN"/>
        </w:rPr>
        <w:t>如您</w:t>
      </w:r>
      <w:r>
        <w:rPr>
          <w:rFonts w:hint="eastAsia" w:cs="Arial"/>
          <w:sz w:val="16"/>
          <w:szCs w:val="16"/>
          <w:lang w:eastAsia="zh-CN"/>
        </w:rPr>
        <w:t>欲知我们仪器服务计划的详细情况，请和客户服务部联络。</w:t>
      </w: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sz w:val="16"/>
          <w:szCs w:val="16"/>
          <w:lang w:eastAsia="zh-CN"/>
        </w:rPr>
      </w:pP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sz w:val="16"/>
          <w:szCs w:val="16"/>
          <w:lang w:eastAsia="zh-CN"/>
        </w:rPr>
      </w:pPr>
      <w:r>
        <w:rPr>
          <w:rFonts w:hint="eastAsia" w:cs="Arial"/>
          <w:sz w:val="16"/>
          <w:szCs w:val="16"/>
          <w:lang w:eastAsia="zh-CN"/>
        </w:rPr>
        <w:t>7.2 如果我们在您的地点安装或服务一个仪器，确定仪器所在或服务地点的安全是您的责任。将仪器(未拆封地)移动到将进行安装的安装地点和任何桌面以便安装并避免任何更多的手动处理也是您的责任。我们不在</w:t>
      </w:r>
      <w:r>
        <w:rPr>
          <w:rFonts w:hint="eastAsia"/>
          <w:sz w:val="16"/>
          <w:szCs w:val="16"/>
          <w:lang w:eastAsia="zh-CN"/>
        </w:rPr>
        <w:t>生物安全三级的实验室安装仪器或提供服务，除非我们事先以书面同意。我们不在生物安全四级的实验室安装仪器或提供服务。</w:t>
      </w: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sz w:val="16"/>
          <w:szCs w:val="16"/>
          <w:lang w:eastAsia="zh-CN"/>
        </w:rPr>
      </w:pP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b/>
          <w:spacing w:val="-2"/>
          <w:sz w:val="16"/>
          <w:szCs w:val="16"/>
          <w:lang w:eastAsia="zh-CN"/>
        </w:rPr>
      </w:pPr>
      <w:r>
        <w:rPr>
          <w:rFonts w:hint="eastAsia" w:cs="Arial"/>
          <w:b/>
          <w:spacing w:val="-2"/>
          <w:sz w:val="16"/>
          <w:szCs w:val="16"/>
          <w:lang w:eastAsia="zh-CN"/>
        </w:rPr>
        <w:t>8. 有限的保修。</w:t>
      </w: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sz w:val="16"/>
          <w:szCs w:val="16"/>
          <w:lang w:eastAsia="zh-CN"/>
        </w:rPr>
      </w:pP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sz w:val="16"/>
          <w:szCs w:val="16"/>
          <w:lang w:eastAsia="zh-CN"/>
        </w:rPr>
      </w:pPr>
      <w:r>
        <w:rPr>
          <w:rFonts w:hint="eastAsia" w:cs="Arial"/>
          <w:sz w:val="16"/>
          <w:szCs w:val="16"/>
          <w:lang w:eastAsia="zh-CN"/>
        </w:rPr>
        <w:t xml:space="preserve">8.1 </w:t>
      </w:r>
      <w:r>
        <w:rPr>
          <w:rFonts w:hint="eastAsia" w:cs="Arial"/>
          <w:sz w:val="16"/>
          <w:szCs w:val="16"/>
          <w:u w:val="single"/>
          <w:lang w:eastAsia="zh-CN"/>
        </w:rPr>
        <w:t>对</w:t>
      </w:r>
      <w:r>
        <w:rPr>
          <w:rFonts w:hint="eastAsia"/>
          <w:sz w:val="16"/>
          <w:szCs w:val="16"/>
          <w:u w:val="single"/>
          <w:lang w:eastAsia="zh-CN"/>
        </w:rPr>
        <w:t>耗材</w:t>
      </w:r>
      <w:r>
        <w:rPr>
          <w:rFonts w:hint="eastAsia" w:cs="Arial"/>
          <w:sz w:val="16"/>
          <w:szCs w:val="16"/>
          <w:u w:val="single"/>
          <w:lang w:eastAsia="zh-CN"/>
        </w:rPr>
        <w:t>的有限保证</w:t>
      </w:r>
      <w:r>
        <w:rPr>
          <w:rFonts w:hint="eastAsia" w:cs="Arial"/>
          <w:sz w:val="16"/>
          <w:szCs w:val="16"/>
          <w:lang w:eastAsia="zh-CN"/>
        </w:rPr>
        <w:t>。</w:t>
      </w:r>
    </w:p>
    <w:p>
      <w:pPr>
        <w:keepNext w:val="0"/>
        <w:keepLines w:val="0"/>
        <w:pageBreakBefore w:val="0"/>
        <w:widowControl/>
        <w:kinsoku/>
        <w:wordWrap/>
        <w:overflowPunct/>
        <w:topLinePunct w:val="0"/>
        <w:autoSpaceDE/>
        <w:autoSpaceDN/>
        <w:bidi w:val="0"/>
        <w:adjustRightInd/>
        <w:snapToGrid/>
        <w:spacing w:line="120" w:lineRule="auto"/>
        <w:jc w:val="both"/>
        <w:textAlignment w:val="auto"/>
        <w:rPr>
          <w:sz w:val="16"/>
          <w:szCs w:val="16"/>
          <w:lang w:eastAsia="zh-CN"/>
        </w:rPr>
      </w:pPr>
      <w:r>
        <w:rPr>
          <w:rFonts w:hint="eastAsia" w:cs="Arial"/>
          <w:sz w:val="16"/>
          <w:szCs w:val="16"/>
          <w:lang w:eastAsia="zh-CN"/>
        </w:rPr>
        <w:t>除非在产品文件中包括一个不同的书面保证，</w:t>
      </w:r>
      <w:r>
        <w:rPr>
          <w:rFonts w:hint="eastAsia"/>
          <w:sz w:val="16"/>
          <w:szCs w:val="16"/>
          <w:lang w:eastAsia="zh-CN"/>
        </w:rPr>
        <w:t>我们保证每一个耗材将符合在我们公布的目录及相关的补充条款中描述的规格。本保修期从我们交货的时间开始，直至耗材的期限届满或使用截至日期或其指定的</w:t>
      </w:r>
      <w:r>
        <w:rPr>
          <w:rFonts w:cs="Arial"/>
          <w:sz w:val="16"/>
          <w:szCs w:val="16"/>
          <w:lang w:eastAsia="zh-CN"/>
        </w:rPr>
        <w:t>“</w:t>
      </w:r>
      <w:r>
        <w:rPr>
          <w:rFonts w:hint="eastAsia"/>
          <w:sz w:val="16"/>
          <w:szCs w:val="16"/>
          <w:lang w:eastAsia="zh-CN"/>
        </w:rPr>
        <w:t>使用</w:t>
      </w:r>
      <w:r>
        <w:rPr>
          <w:sz w:val="16"/>
          <w:szCs w:val="16"/>
          <w:lang w:eastAsia="zh-CN"/>
        </w:rPr>
        <w:t>”</w:t>
      </w:r>
      <w:r>
        <w:rPr>
          <w:rFonts w:hint="eastAsia"/>
          <w:sz w:val="16"/>
          <w:szCs w:val="16"/>
          <w:lang w:eastAsia="zh-CN"/>
        </w:rPr>
        <w:t xml:space="preserve"> 次数用完为止。如果我们没有指定使用截止日或使用的次数，保修期将为自我们交付耗材起12个月。</w:t>
      </w: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sz w:val="16"/>
          <w:szCs w:val="16"/>
          <w:lang w:eastAsia="zh-CN"/>
        </w:rPr>
      </w:pP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sz w:val="16"/>
          <w:szCs w:val="16"/>
          <w:lang w:eastAsia="zh-CN"/>
        </w:rPr>
      </w:pPr>
      <w:r>
        <w:rPr>
          <w:rFonts w:hint="eastAsia" w:cs="Arial"/>
          <w:sz w:val="16"/>
          <w:szCs w:val="16"/>
          <w:lang w:eastAsia="zh-CN"/>
        </w:rPr>
        <w:t xml:space="preserve">8.2 </w:t>
      </w:r>
      <w:r>
        <w:rPr>
          <w:rFonts w:hint="eastAsia" w:cs="Arial"/>
          <w:sz w:val="16"/>
          <w:szCs w:val="16"/>
          <w:u w:val="single"/>
          <w:lang w:eastAsia="zh-CN"/>
        </w:rPr>
        <w:t>对仪器的有限保修</w:t>
      </w:r>
      <w:r>
        <w:rPr>
          <w:rFonts w:hint="eastAsia" w:cs="Arial"/>
          <w:sz w:val="16"/>
          <w:szCs w:val="16"/>
          <w:lang w:eastAsia="zh-CN"/>
        </w:rPr>
        <w:t>。</w:t>
      </w:r>
    </w:p>
    <w:p>
      <w:pPr>
        <w:keepNext w:val="0"/>
        <w:keepLines w:val="0"/>
        <w:pageBreakBefore w:val="0"/>
        <w:widowControl/>
        <w:kinsoku/>
        <w:wordWrap/>
        <w:overflowPunct/>
        <w:topLinePunct w:val="0"/>
        <w:autoSpaceDE/>
        <w:autoSpaceDN/>
        <w:bidi w:val="0"/>
        <w:adjustRightInd/>
        <w:snapToGrid/>
        <w:spacing w:line="120" w:lineRule="auto"/>
        <w:jc w:val="both"/>
        <w:textAlignment w:val="auto"/>
        <w:rPr>
          <w:sz w:val="16"/>
          <w:szCs w:val="16"/>
          <w:lang w:eastAsia="zh-CN"/>
        </w:rPr>
      </w:pPr>
      <w:r>
        <w:rPr>
          <w:rFonts w:hint="eastAsia" w:cs="Arial"/>
          <w:sz w:val="16"/>
          <w:szCs w:val="16"/>
          <w:lang w:eastAsia="zh-CN"/>
        </w:rPr>
        <w:t>除非在产品文件中包括一个不同的书面保证，</w:t>
      </w:r>
      <w:r>
        <w:rPr>
          <w:rFonts w:hint="eastAsia"/>
          <w:sz w:val="16"/>
          <w:szCs w:val="16"/>
          <w:lang w:eastAsia="zh-CN"/>
        </w:rPr>
        <w:t>我们保证仪器在安装后的12个月内或自运货日期起的15个月内 （以先到为准），在材料和工艺方面没有缺陷。我们也保证仪器将根据在交货时我们公布的规格运行。我们保证您向我们购买并由我们安装的备件，或由我们认证的授权安装公司安装的备件，将在我们交货日起的3个月（或如果时间更长的话）在备件安装仪器的原保修期内没有材料和工艺方面的缺陷。我们对不向我们购买或不由我们安装的备件不提供保修。这些部件以</w:t>
      </w:r>
      <w:r>
        <w:rPr>
          <w:rFonts w:cs="Arial"/>
          <w:sz w:val="16"/>
          <w:szCs w:val="16"/>
          <w:lang w:eastAsia="zh-CN"/>
        </w:rPr>
        <w:t>“</w:t>
      </w:r>
      <w:r>
        <w:rPr>
          <w:rFonts w:hint="eastAsia"/>
          <w:sz w:val="16"/>
          <w:szCs w:val="16"/>
          <w:lang w:eastAsia="zh-CN"/>
        </w:rPr>
        <w:t>现样</w:t>
      </w:r>
      <w:r>
        <w:rPr>
          <w:sz w:val="16"/>
          <w:szCs w:val="16"/>
          <w:lang w:eastAsia="zh-CN"/>
        </w:rPr>
        <w:t>”</w:t>
      </w:r>
      <w:r>
        <w:rPr>
          <w:rFonts w:hint="eastAsia"/>
          <w:sz w:val="16"/>
          <w:szCs w:val="16"/>
          <w:lang w:eastAsia="zh-CN"/>
        </w:rPr>
        <w:t>的方式出售。</w:t>
      </w: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sz w:val="16"/>
          <w:szCs w:val="16"/>
          <w:lang w:eastAsia="zh-CN"/>
        </w:rPr>
      </w:pP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sz w:val="16"/>
          <w:szCs w:val="16"/>
          <w:lang w:eastAsia="zh-CN"/>
        </w:rPr>
      </w:pPr>
      <w:r>
        <w:rPr>
          <w:rFonts w:hint="eastAsia" w:cs="Arial"/>
          <w:sz w:val="16"/>
          <w:szCs w:val="16"/>
          <w:lang w:eastAsia="zh-CN"/>
        </w:rPr>
        <w:t xml:space="preserve">8.3 </w:t>
      </w:r>
      <w:r>
        <w:rPr>
          <w:rFonts w:hint="eastAsia" w:cs="Arial"/>
          <w:sz w:val="16"/>
          <w:szCs w:val="16"/>
          <w:u w:val="single"/>
          <w:lang w:eastAsia="zh-CN"/>
        </w:rPr>
        <w:t>仪器相关服务的有限保证</w:t>
      </w:r>
      <w:r>
        <w:rPr>
          <w:rFonts w:hint="eastAsia" w:cs="Arial"/>
          <w:sz w:val="16"/>
          <w:szCs w:val="16"/>
          <w:lang w:eastAsia="zh-CN"/>
        </w:rPr>
        <w:t>。</w:t>
      </w:r>
    </w:p>
    <w:p>
      <w:pPr>
        <w:keepNext w:val="0"/>
        <w:keepLines w:val="0"/>
        <w:pageBreakBefore w:val="0"/>
        <w:widowControl/>
        <w:kinsoku/>
        <w:wordWrap/>
        <w:overflowPunct/>
        <w:topLinePunct w:val="0"/>
        <w:autoSpaceDE/>
        <w:autoSpaceDN/>
        <w:bidi w:val="0"/>
        <w:adjustRightInd/>
        <w:snapToGrid/>
        <w:spacing w:line="120" w:lineRule="auto"/>
        <w:jc w:val="both"/>
        <w:textAlignment w:val="auto"/>
        <w:rPr>
          <w:sz w:val="16"/>
          <w:szCs w:val="16"/>
          <w:lang w:eastAsia="zh-CN"/>
        </w:rPr>
      </w:pPr>
      <w:r>
        <w:rPr>
          <w:rFonts w:hint="eastAsia" w:cs="Arial"/>
          <w:sz w:val="16"/>
          <w:szCs w:val="16"/>
          <w:lang w:eastAsia="zh-CN"/>
        </w:rPr>
        <w:t>除非在产品文件中包括一个不同的书面保证，</w:t>
      </w:r>
      <w:r>
        <w:rPr>
          <w:rFonts w:hint="eastAsia"/>
          <w:sz w:val="16"/>
          <w:szCs w:val="16"/>
          <w:lang w:eastAsia="zh-CN"/>
        </w:rPr>
        <w:t>我们保证我们的服务将至少根据仪器服务行业的通常服务标准进行。</w:t>
      </w: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sz w:val="16"/>
          <w:szCs w:val="16"/>
          <w:lang w:eastAsia="zh-CN"/>
        </w:rPr>
      </w:pP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sz w:val="16"/>
          <w:szCs w:val="16"/>
          <w:lang w:eastAsia="zh-CN"/>
        </w:rPr>
      </w:pPr>
      <w:r>
        <w:rPr>
          <w:rFonts w:hint="eastAsia" w:cs="Arial"/>
          <w:sz w:val="16"/>
          <w:szCs w:val="16"/>
          <w:lang w:eastAsia="zh-CN"/>
        </w:rPr>
        <w:t>8.4</w:t>
      </w:r>
      <w:r>
        <w:rPr>
          <w:rFonts w:hint="eastAsia" w:cs="Arial"/>
          <w:b/>
          <w:sz w:val="16"/>
          <w:szCs w:val="16"/>
          <w:u w:val="single"/>
          <w:lang w:eastAsia="zh-CN"/>
        </w:rPr>
        <w:t xml:space="preserve"> </w:t>
      </w:r>
      <w:r>
        <w:rPr>
          <w:rFonts w:hint="eastAsia" w:cs="Arial"/>
          <w:sz w:val="16"/>
          <w:szCs w:val="16"/>
          <w:u w:val="single"/>
          <w:lang w:eastAsia="zh-CN"/>
        </w:rPr>
        <w:t>除外</w:t>
      </w:r>
      <w:r>
        <w:rPr>
          <w:rFonts w:hint="eastAsia" w:cs="Arial"/>
          <w:sz w:val="16"/>
          <w:szCs w:val="16"/>
          <w:lang w:eastAsia="zh-CN"/>
        </w:rPr>
        <w:t>。</w:t>
      </w: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sz w:val="16"/>
          <w:szCs w:val="16"/>
          <w:lang w:eastAsia="zh-CN"/>
        </w:rPr>
      </w:pPr>
      <w:r>
        <w:rPr>
          <w:rFonts w:hint="eastAsia" w:cs="Arial"/>
          <w:sz w:val="16"/>
          <w:szCs w:val="16"/>
          <w:lang w:eastAsia="zh-CN"/>
        </w:rPr>
        <w:t>我们的保证不适用于由以下原因导致的缺陷或不符(a)外部因素例如短路或不正确的电压；(b)正常的耗损；(c)以</w:t>
      </w:r>
      <w:r>
        <w:rPr>
          <w:rFonts w:cs="Arial"/>
          <w:sz w:val="16"/>
          <w:szCs w:val="16"/>
          <w:lang w:eastAsia="zh-CN"/>
        </w:rPr>
        <w:t>“</w:t>
      </w:r>
      <w:r>
        <w:rPr>
          <w:rFonts w:hint="eastAsia" w:cs="Arial"/>
          <w:sz w:val="16"/>
          <w:szCs w:val="16"/>
          <w:lang w:eastAsia="zh-CN"/>
        </w:rPr>
        <w:t>旧货</w:t>
      </w:r>
      <w:r>
        <w:rPr>
          <w:rFonts w:cs="Arial"/>
          <w:sz w:val="16"/>
          <w:szCs w:val="16"/>
          <w:lang w:eastAsia="zh-CN"/>
        </w:rPr>
        <w:t>“</w:t>
      </w:r>
      <w:r>
        <w:rPr>
          <w:rFonts w:hint="eastAsia" w:cs="Arial"/>
          <w:sz w:val="16"/>
          <w:szCs w:val="16"/>
          <w:lang w:eastAsia="zh-CN"/>
        </w:rPr>
        <w:t>的形式被卖给您的仪器；(d)和不适当使用或未经批准的化学品或样品接触；(e)仪器补充条款中保修条款不适用的部件；(f)由我们以外或未经我们授权的任何人士进行的修理，修改，变更或安装；(g)以不适当，不合适或未经批准的的方式移除，使用或维护，例如未遵循我们的指示或操作指南，未在/按所述的环境或使用说明使用或和未经批准的软件，材料或其他产品共同使用；(h)根据您给我们的规格要求所制造；(i)安装未经我们批准的软件或介面或和未经我们批准的软件或产品一起使用仪器；或(j)由您造成的疏忽或意外。</w:t>
      </w: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sz w:val="16"/>
          <w:szCs w:val="16"/>
          <w:lang w:eastAsia="zh-CN"/>
        </w:rPr>
      </w:pP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sz w:val="16"/>
          <w:szCs w:val="16"/>
          <w:lang w:eastAsia="zh-CN"/>
        </w:rPr>
      </w:pPr>
      <w:r>
        <w:rPr>
          <w:rFonts w:hint="eastAsia" w:cs="Arial"/>
          <w:sz w:val="16"/>
          <w:szCs w:val="16"/>
          <w:lang w:eastAsia="zh-CN"/>
        </w:rPr>
        <w:t xml:space="preserve">8.5 </w:t>
      </w:r>
      <w:r>
        <w:rPr>
          <w:rFonts w:hint="eastAsia" w:cs="Arial"/>
          <w:sz w:val="16"/>
          <w:szCs w:val="16"/>
          <w:u w:val="single"/>
          <w:lang w:eastAsia="zh-CN"/>
        </w:rPr>
        <w:t>提出保修要求和补救</w:t>
      </w:r>
      <w:r>
        <w:rPr>
          <w:rFonts w:hint="eastAsia" w:cs="Arial"/>
          <w:sz w:val="16"/>
          <w:szCs w:val="16"/>
          <w:lang w:eastAsia="zh-CN"/>
        </w:rPr>
        <w:t>。</w:t>
      </w: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sz w:val="16"/>
          <w:szCs w:val="16"/>
          <w:lang w:val="en-US" w:eastAsia="zh-CN"/>
        </w:rPr>
      </w:pP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sz w:val="16"/>
          <w:szCs w:val="16"/>
          <w:lang w:eastAsia="zh-CN"/>
        </w:rPr>
      </w:pPr>
      <w:r>
        <w:rPr>
          <w:rFonts w:hint="eastAsia" w:cs="Arial"/>
          <w:sz w:val="16"/>
          <w:szCs w:val="16"/>
          <w:lang w:eastAsia="zh-CN"/>
        </w:rPr>
        <w:t>如果一个产品不符合我们的保证，您必须在保修期间，同时在您发现问题后，在合理切实的范围内，尽快以书面通知客户服务部。对有效并及时提出要求的产品，在您根据您从客户服务部收到的指示退还产品给我们以后，我们将按我们选择的方式替换或修理该产品，或提供您所付价格的退款。如果您希望就我们违反仪器相关服务的保证提出一项权利要求，您必须在我们完成服务后的90天内提出。对及时提出的有效服务要求，我们将有权选择重新进行服务或将向您收取的服务费用退还给您。</w:t>
      </w: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sz w:val="16"/>
          <w:szCs w:val="16"/>
          <w:lang w:eastAsia="zh-CN"/>
        </w:rPr>
      </w:pP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b/>
          <w:sz w:val="16"/>
          <w:szCs w:val="16"/>
          <w:lang w:eastAsia="zh-CN"/>
        </w:rPr>
      </w:pPr>
      <w:r>
        <w:rPr>
          <w:rFonts w:hint="eastAsia" w:cs="Arial"/>
          <w:b/>
          <w:sz w:val="16"/>
          <w:szCs w:val="16"/>
          <w:lang w:eastAsia="zh-CN"/>
        </w:rPr>
        <w:t>8.6</w:t>
      </w:r>
      <w:r>
        <w:rPr>
          <w:rFonts w:hint="eastAsia" w:cs="Arial"/>
          <w:sz w:val="16"/>
          <w:szCs w:val="16"/>
          <w:lang w:eastAsia="zh-CN"/>
        </w:rPr>
        <w:t xml:space="preserve"> </w:t>
      </w:r>
      <w:r>
        <w:rPr>
          <w:rFonts w:hint="eastAsia" w:cs="Arial"/>
          <w:b/>
          <w:sz w:val="16"/>
          <w:szCs w:val="16"/>
          <w:u w:val="single"/>
          <w:lang w:eastAsia="zh-CN"/>
        </w:rPr>
        <w:t>限制</w:t>
      </w:r>
      <w:r>
        <w:rPr>
          <w:rFonts w:hint="eastAsia" w:cs="Arial"/>
          <w:b/>
          <w:sz w:val="16"/>
          <w:szCs w:val="16"/>
          <w:lang w:eastAsia="zh-CN"/>
        </w:rPr>
        <w:t>。</w:t>
      </w: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b/>
          <w:sz w:val="16"/>
          <w:szCs w:val="16"/>
          <w:lang w:val="en-US" w:eastAsia="zh-CN"/>
        </w:rPr>
      </w:pP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sz w:val="16"/>
          <w:szCs w:val="16"/>
          <w:lang w:eastAsia="zh-CN"/>
        </w:rPr>
      </w:pPr>
      <w:r>
        <w:rPr>
          <w:rFonts w:hint="eastAsia" w:cs="Arial"/>
          <w:b/>
          <w:sz w:val="16"/>
          <w:szCs w:val="16"/>
          <w:lang w:eastAsia="zh-CN"/>
        </w:rPr>
        <w:t>我们的保证只适用于您即最初的购买者，同时您不可将它转让。在适用法律允许的范围内，在任何情况下我们对违反保证的全部责任将不超过购买我们产品或服务的价格。在适用法律允许的范围内，以上的保证是唯一的，同时我们不作任何其他明确的或暗示的陈述或保证，包括</w:t>
      </w:r>
      <w:r>
        <w:rPr>
          <w:rFonts w:hint="eastAsia"/>
          <w:b/>
          <w:sz w:val="16"/>
          <w:szCs w:val="16"/>
          <w:lang w:eastAsia="zh-CN"/>
        </w:rPr>
        <w:t>但不限于对适销性或适用特定目的，非侵权，或对通过使用任何产品或服务取得的结果进行任何暗示的保证，不论该等保证是根据立法或其他法律形式，或根据履行或交易实践或贸易惯例而产生的，对所有这些保证均都明确在此予以排除。</w:t>
      </w:r>
    </w:p>
    <w:p>
      <w:pPr>
        <w:keepNext w:val="0"/>
        <w:keepLines w:val="0"/>
        <w:pageBreakBefore w:val="0"/>
        <w:widowControl/>
        <w:tabs>
          <w:tab w:val="left" w:pos="360"/>
        </w:tabs>
        <w:kinsoku/>
        <w:wordWrap/>
        <w:overflowPunct/>
        <w:topLinePunct w:val="0"/>
        <w:autoSpaceDE/>
        <w:autoSpaceDN/>
        <w:bidi w:val="0"/>
        <w:adjustRightInd/>
        <w:snapToGrid/>
        <w:spacing w:after="40" w:line="120" w:lineRule="auto"/>
        <w:jc w:val="both"/>
        <w:textAlignment w:val="auto"/>
        <w:rPr>
          <w:rFonts w:cs="Arial"/>
          <w:sz w:val="16"/>
          <w:szCs w:val="16"/>
          <w:lang w:eastAsia="zh-CN"/>
        </w:rPr>
      </w:pP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b/>
          <w:spacing w:val="-2"/>
          <w:sz w:val="16"/>
          <w:szCs w:val="16"/>
          <w:lang w:eastAsia="zh-CN"/>
        </w:rPr>
      </w:pPr>
      <w:r>
        <w:rPr>
          <w:rFonts w:hint="eastAsia" w:cs="Arial"/>
          <w:b/>
          <w:spacing w:val="-2"/>
          <w:sz w:val="16"/>
          <w:szCs w:val="16"/>
          <w:lang w:eastAsia="zh-CN"/>
        </w:rPr>
        <w:t>9. 第三方的产品。</w:t>
      </w: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spacing w:val="-2"/>
          <w:sz w:val="16"/>
          <w:szCs w:val="16"/>
          <w:lang w:val="en-US" w:eastAsia="zh-CN"/>
        </w:rPr>
      </w:pP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spacing w:val="-2"/>
          <w:sz w:val="16"/>
          <w:szCs w:val="16"/>
          <w:lang w:eastAsia="zh-CN"/>
        </w:rPr>
      </w:pPr>
      <w:r>
        <w:rPr>
          <w:rFonts w:hint="eastAsia" w:cs="Arial"/>
          <w:spacing w:val="-2"/>
          <w:sz w:val="16"/>
          <w:szCs w:val="16"/>
          <w:lang w:eastAsia="zh-CN"/>
        </w:rPr>
        <w:t>对您从我们的一个销售渠道购买的由第三方制造的产品我们不提供支持或作出任何保证。当您购买一个第三方的产品时，我们将告知您该购买是受到第三方自身合同条款所约束的。您必须直接向有关的第三方制造商寻求产品支持，保证，同时提出保修要求。</w:t>
      </w:r>
    </w:p>
    <w:p>
      <w:pPr>
        <w:keepNext w:val="0"/>
        <w:keepLines w:val="0"/>
        <w:pageBreakBefore w:val="0"/>
        <w:widowControl/>
        <w:kinsoku/>
        <w:wordWrap/>
        <w:overflowPunct/>
        <w:topLinePunct w:val="0"/>
        <w:autoSpaceDE/>
        <w:autoSpaceDN/>
        <w:bidi w:val="0"/>
        <w:adjustRightInd/>
        <w:snapToGrid/>
        <w:spacing w:after="60" w:line="120" w:lineRule="auto"/>
        <w:jc w:val="both"/>
        <w:textAlignment w:val="auto"/>
        <w:rPr>
          <w:rFonts w:cs="Arial"/>
          <w:b/>
          <w:sz w:val="16"/>
          <w:szCs w:val="16"/>
          <w:lang w:eastAsia="zh-CN"/>
        </w:rPr>
      </w:pPr>
    </w:p>
    <w:p>
      <w:pPr>
        <w:keepNext w:val="0"/>
        <w:keepLines w:val="0"/>
        <w:pageBreakBefore w:val="0"/>
        <w:widowControl/>
        <w:kinsoku/>
        <w:wordWrap/>
        <w:overflowPunct/>
        <w:topLinePunct w:val="0"/>
        <w:autoSpaceDE/>
        <w:autoSpaceDN/>
        <w:bidi w:val="0"/>
        <w:adjustRightInd/>
        <w:snapToGrid/>
        <w:spacing w:after="60" w:line="120" w:lineRule="auto"/>
        <w:jc w:val="both"/>
        <w:textAlignment w:val="auto"/>
        <w:rPr>
          <w:rFonts w:cs="Arial"/>
          <w:b/>
          <w:spacing w:val="-2"/>
          <w:sz w:val="16"/>
          <w:szCs w:val="16"/>
          <w:lang w:eastAsia="zh-CN"/>
        </w:rPr>
      </w:pPr>
      <w:r>
        <w:rPr>
          <w:rFonts w:cs="Arial"/>
          <w:b/>
          <w:sz w:val="16"/>
          <w:szCs w:val="16"/>
          <w:lang w:eastAsia="zh-CN"/>
        </w:rPr>
        <w:t xml:space="preserve">10. </w:t>
      </w:r>
      <w:r>
        <w:rPr>
          <w:rFonts w:hint="eastAsia" w:cs="Arial"/>
          <w:b/>
          <w:spacing w:val="-2"/>
          <w:sz w:val="16"/>
          <w:szCs w:val="16"/>
          <w:lang w:eastAsia="zh-CN"/>
        </w:rPr>
        <w:t>客制化产品。</w:t>
      </w:r>
    </w:p>
    <w:p>
      <w:pPr>
        <w:keepNext w:val="0"/>
        <w:keepLines w:val="0"/>
        <w:pageBreakBefore w:val="0"/>
        <w:widowControl/>
        <w:kinsoku/>
        <w:wordWrap/>
        <w:overflowPunct/>
        <w:topLinePunct w:val="0"/>
        <w:autoSpaceDE/>
        <w:autoSpaceDN/>
        <w:bidi w:val="0"/>
        <w:adjustRightInd/>
        <w:snapToGrid/>
        <w:spacing w:after="60" w:line="120" w:lineRule="auto"/>
        <w:jc w:val="both"/>
        <w:textAlignment w:val="auto"/>
        <w:rPr>
          <w:rFonts w:cs="Arial"/>
          <w:sz w:val="16"/>
          <w:szCs w:val="16"/>
          <w:lang w:eastAsia="zh-CN"/>
        </w:rPr>
      </w:pPr>
    </w:p>
    <w:p>
      <w:pPr>
        <w:keepNext w:val="0"/>
        <w:keepLines w:val="0"/>
        <w:pageBreakBefore w:val="0"/>
        <w:widowControl/>
        <w:kinsoku/>
        <w:wordWrap/>
        <w:overflowPunct/>
        <w:topLinePunct w:val="0"/>
        <w:autoSpaceDE/>
        <w:autoSpaceDN/>
        <w:bidi w:val="0"/>
        <w:adjustRightInd/>
        <w:snapToGrid/>
        <w:spacing w:after="60" w:line="120" w:lineRule="auto"/>
        <w:jc w:val="both"/>
        <w:textAlignment w:val="auto"/>
        <w:rPr>
          <w:rFonts w:cs="Arial"/>
          <w:sz w:val="16"/>
          <w:szCs w:val="16"/>
          <w:lang w:eastAsia="zh-CN"/>
        </w:rPr>
      </w:pPr>
      <w:r>
        <w:rPr>
          <w:rFonts w:cs="Arial"/>
          <w:sz w:val="16"/>
          <w:szCs w:val="16"/>
          <w:lang w:eastAsia="zh-CN"/>
        </w:rPr>
        <w:t xml:space="preserve">10.1 </w:t>
      </w:r>
      <w:r>
        <w:rPr>
          <w:rFonts w:hint="eastAsia" w:cs="Arial"/>
          <w:sz w:val="16"/>
          <w:szCs w:val="16"/>
          <w:lang w:eastAsia="zh-CN"/>
        </w:rPr>
        <w:t>我们若认为您订购的任何客制化商品的合成程序不适当或商业上不可行，在产品设计或者生产的任何阶段，我们均有权拒绝进行该等客制化产品的设计和生产。前述情况发生后，我们将在合理时间内尽快通知您。您不必承担我们已在任何被拒绝的客制化商品花费的时间、材料或已经产生的任何费用。</w:t>
      </w:r>
    </w:p>
    <w:p>
      <w:pPr>
        <w:keepNext w:val="0"/>
        <w:keepLines w:val="0"/>
        <w:pageBreakBefore w:val="0"/>
        <w:widowControl/>
        <w:kinsoku/>
        <w:wordWrap/>
        <w:overflowPunct/>
        <w:topLinePunct w:val="0"/>
        <w:autoSpaceDE/>
        <w:autoSpaceDN/>
        <w:bidi w:val="0"/>
        <w:adjustRightInd/>
        <w:snapToGrid/>
        <w:spacing w:after="60" w:line="120" w:lineRule="auto"/>
        <w:jc w:val="both"/>
        <w:textAlignment w:val="auto"/>
        <w:rPr>
          <w:rFonts w:cs="Arial"/>
          <w:sz w:val="16"/>
          <w:szCs w:val="16"/>
          <w:lang w:eastAsia="zh-CN"/>
        </w:rPr>
      </w:pPr>
    </w:p>
    <w:p>
      <w:pPr>
        <w:keepNext w:val="0"/>
        <w:keepLines w:val="0"/>
        <w:pageBreakBefore w:val="0"/>
        <w:widowControl/>
        <w:kinsoku/>
        <w:wordWrap/>
        <w:overflowPunct/>
        <w:topLinePunct w:val="0"/>
        <w:autoSpaceDE/>
        <w:autoSpaceDN/>
        <w:bidi w:val="0"/>
        <w:adjustRightInd/>
        <w:snapToGrid/>
        <w:spacing w:after="60" w:line="120" w:lineRule="auto"/>
        <w:jc w:val="both"/>
        <w:textAlignment w:val="auto"/>
        <w:rPr>
          <w:rFonts w:cs="Arial"/>
          <w:sz w:val="16"/>
          <w:szCs w:val="16"/>
          <w:lang w:eastAsia="zh-CN"/>
        </w:rPr>
      </w:pPr>
      <w:r>
        <w:rPr>
          <w:rFonts w:cs="Arial"/>
          <w:sz w:val="16"/>
          <w:szCs w:val="16"/>
          <w:lang w:eastAsia="zh-CN"/>
        </w:rPr>
        <w:t xml:space="preserve">10.2 </w:t>
      </w:r>
      <w:r>
        <w:rPr>
          <w:rFonts w:hint="eastAsia" w:cs="Arial"/>
          <w:sz w:val="16"/>
          <w:szCs w:val="16"/>
          <w:lang w:eastAsia="zh-CN"/>
        </w:rPr>
        <w:t>您下客制化产品订单时保证及同意如下：</w:t>
      </w:r>
    </w:p>
    <w:p>
      <w:pPr>
        <w:keepNext w:val="0"/>
        <w:keepLines w:val="0"/>
        <w:pageBreakBefore w:val="0"/>
        <w:widowControl/>
        <w:kinsoku/>
        <w:wordWrap/>
        <w:overflowPunct/>
        <w:topLinePunct w:val="0"/>
        <w:autoSpaceDE/>
        <w:autoSpaceDN/>
        <w:bidi w:val="0"/>
        <w:adjustRightInd/>
        <w:snapToGrid/>
        <w:spacing w:after="60" w:line="120" w:lineRule="auto"/>
        <w:jc w:val="both"/>
        <w:textAlignment w:val="auto"/>
        <w:rPr>
          <w:rFonts w:cs="Arial"/>
          <w:sz w:val="16"/>
          <w:szCs w:val="16"/>
          <w:lang w:eastAsia="zh-CN"/>
        </w:rPr>
      </w:pPr>
      <w:r>
        <w:rPr>
          <w:rFonts w:cs="Arial"/>
          <w:sz w:val="16"/>
          <w:szCs w:val="16"/>
          <w:lang w:eastAsia="zh-CN"/>
        </w:rPr>
        <w:t>(1)</w:t>
      </w:r>
      <w:r>
        <w:rPr>
          <w:rFonts w:hint="eastAsia" w:cs="Arial"/>
          <w:sz w:val="16"/>
          <w:szCs w:val="16"/>
          <w:lang w:eastAsia="zh-CN"/>
        </w:rPr>
        <w:t>您已提供我们您所知悉有关处理、运送、接触或在其他方面使用您提供的任何材料时相关的生物、放射及化学方面危害的全部讯息。</w:t>
      </w:r>
    </w:p>
    <w:p>
      <w:pPr>
        <w:keepNext w:val="0"/>
        <w:keepLines w:val="0"/>
        <w:pageBreakBefore w:val="0"/>
        <w:widowControl/>
        <w:kinsoku/>
        <w:wordWrap/>
        <w:overflowPunct/>
        <w:topLinePunct w:val="0"/>
        <w:autoSpaceDE/>
        <w:autoSpaceDN/>
        <w:bidi w:val="0"/>
        <w:adjustRightInd/>
        <w:snapToGrid/>
        <w:spacing w:after="60" w:line="120" w:lineRule="auto"/>
        <w:jc w:val="both"/>
        <w:textAlignment w:val="auto"/>
        <w:rPr>
          <w:rFonts w:cs="Arial"/>
          <w:sz w:val="16"/>
          <w:szCs w:val="16"/>
          <w:lang w:eastAsia="zh-CN"/>
        </w:rPr>
      </w:pPr>
      <w:r>
        <w:rPr>
          <w:rFonts w:cs="Arial"/>
          <w:sz w:val="16"/>
          <w:szCs w:val="16"/>
          <w:lang w:eastAsia="zh-CN"/>
        </w:rPr>
        <w:t>(2)</w:t>
      </w:r>
      <w:r>
        <w:rPr>
          <w:rFonts w:hint="eastAsia" w:cs="Arial"/>
          <w:sz w:val="16"/>
          <w:szCs w:val="16"/>
          <w:lang w:eastAsia="zh-CN"/>
        </w:rPr>
        <w:t>对于您已要求我们制造的序列，您有权促使我们制造并售予您。</w:t>
      </w:r>
    </w:p>
    <w:p>
      <w:pPr>
        <w:keepNext w:val="0"/>
        <w:keepLines w:val="0"/>
        <w:pageBreakBefore w:val="0"/>
        <w:widowControl/>
        <w:kinsoku/>
        <w:wordWrap/>
        <w:overflowPunct/>
        <w:topLinePunct w:val="0"/>
        <w:autoSpaceDE/>
        <w:autoSpaceDN/>
        <w:bidi w:val="0"/>
        <w:adjustRightInd/>
        <w:snapToGrid/>
        <w:spacing w:after="60" w:line="120" w:lineRule="auto"/>
        <w:jc w:val="both"/>
        <w:textAlignment w:val="auto"/>
        <w:rPr>
          <w:rFonts w:cs="Arial"/>
          <w:b/>
          <w:sz w:val="16"/>
          <w:szCs w:val="16"/>
          <w:lang w:eastAsia="zh-CN"/>
        </w:rPr>
      </w:pPr>
    </w:p>
    <w:p>
      <w:pPr>
        <w:keepNext w:val="0"/>
        <w:keepLines w:val="0"/>
        <w:pageBreakBefore w:val="0"/>
        <w:widowControl/>
        <w:kinsoku/>
        <w:wordWrap/>
        <w:overflowPunct/>
        <w:topLinePunct w:val="0"/>
        <w:autoSpaceDE/>
        <w:autoSpaceDN/>
        <w:bidi w:val="0"/>
        <w:adjustRightInd/>
        <w:snapToGrid/>
        <w:spacing w:after="60" w:line="120" w:lineRule="auto"/>
        <w:jc w:val="both"/>
        <w:textAlignment w:val="auto"/>
        <w:rPr>
          <w:rFonts w:cs="Arial"/>
          <w:b/>
          <w:sz w:val="16"/>
          <w:szCs w:val="16"/>
          <w:lang w:eastAsia="zh-CN"/>
        </w:rPr>
      </w:pPr>
      <w:r>
        <w:rPr>
          <w:rFonts w:hint="eastAsia" w:cs="Arial"/>
          <w:b/>
          <w:sz w:val="16"/>
          <w:szCs w:val="16"/>
          <w:lang w:eastAsia="zh-CN"/>
        </w:rPr>
        <w:t>1</w:t>
      </w:r>
      <w:r>
        <w:rPr>
          <w:rFonts w:cs="Arial"/>
          <w:b/>
          <w:sz w:val="16"/>
          <w:szCs w:val="16"/>
          <w:lang w:eastAsia="zh-CN"/>
        </w:rPr>
        <w:t>1</w:t>
      </w:r>
      <w:r>
        <w:rPr>
          <w:rFonts w:hint="eastAsia" w:cs="Arial"/>
          <w:b/>
          <w:sz w:val="16"/>
          <w:szCs w:val="16"/>
          <w:lang w:eastAsia="zh-CN"/>
        </w:rPr>
        <w:t>. 知识产权。</w:t>
      </w:r>
    </w:p>
    <w:p>
      <w:pPr>
        <w:keepNext w:val="0"/>
        <w:keepLines w:val="0"/>
        <w:pageBreakBefore w:val="0"/>
        <w:widowControl/>
        <w:kinsoku/>
        <w:wordWrap/>
        <w:overflowPunct/>
        <w:topLinePunct w:val="0"/>
        <w:autoSpaceDE/>
        <w:autoSpaceDN/>
        <w:bidi w:val="0"/>
        <w:adjustRightInd/>
        <w:snapToGrid/>
        <w:spacing w:after="60" w:line="120" w:lineRule="auto"/>
        <w:jc w:val="both"/>
        <w:textAlignment w:val="auto"/>
        <w:rPr>
          <w:rFonts w:cs="Arial"/>
          <w:sz w:val="16"/>
          <w:szCs w:val="16"/>
          <w:lang w:eastAsia="zh-CN"/>
        </w:rPr>
      </w:pPr>
    </w:p>
    <w:p>
      <w:pPr>
        <w:keepNext w:val="0"/>
        <w:keepLines w:val="0"/>
        <w:pageBreakBefore w:val="0"/>
        <w:widowControl/>
        <w:kinsoku/>
        <w:wordWrap/>
        <w:overflowPunct/>
        <w:topLinePunct w:val="0"/>
        <w:autoSpaceDE/>
        <w:autoSpaceDN/>
        <w:bidi w:val="0"/>
        <w:adjustRightInd/>
        <w:snapToGrid/>
        <w:spacing w:after="60" w:line="120" w:lineRule="auto"/>
        <w:jc w:val="both"/>
        <w:textAlignment w:val="auto"/>
        <w:rPr>
          <w:rFonts w:cs="Arial"/>
          <w:sz w:val="16"/>
          <w:szCs w:val="16"/>
          <w:lang w:eastAsia="zh-CN"/>
        </w:rPr>
      </w:pPr>
      <w:r>
        <w:rPr>
          <w:rFonts w:hint="eastAsia" w:cs="Arial"/>
          <w:sz w:val="16"/>
          <w:szCs w:val="16"/>
          <w:lang w:eastAsia="zh-CN"/>
        </w:rPr>
        <w:t>1</w:t>
      </w:r>
      <w:r>
        <w:rPr>
          <w:rFonts w:cs="Arial"/>
          <w:sz w:val="16"/>
          <w:szCs w:val="16"/>
          <w:lang w:eastAsia="zh-CN"/>
        </w:rPr>
        <w:t>1</w:t>
      </w:r>
      <w:r>
        <w:rPr>
          <w:rFonts w:hint="eastAsia" w:cs="Arial"/>
          <w:sz w:val="16"/>
          <w:szCs w:val="16"/>
          <w:lang w:eastAsia="zh-CN"/>
        </w:rPr>
        <w:t>.1 您承认，在我们之间，有关我们产品和服务的所有知识产权均为我们完全和独家拥有。我们销售产品给您仅授予您一个有限的，不可转让的权利，并仅限于让您据此使用根据本合同您从我们购买数量的产品。当我们销售产品给您时，我们并未以明示、暗示、禁止反言或其他形式授予给您我们任何知识产权的许可，也未授予您在补充条款规定的范围外制造、</w:t>
      </w:r>
      <w:r>
        <w:rPr>
          <w:rFonts w:hint="eastAsia" w:cs="Arial"/>
          <w:sz w:val="16"/>
          <w:szCs w:val="16"/>
          <w:lang w:val="en-US" w:eastAsia="zh-CN"/>
        </w:rPr>
        <w:t>交由</w:t>
      </w:r>
      <w:r>
        <w:rPr>
          <w:rFonts w:hint="eastAsia" w:cs="Arial"/>
          <w:sz w:val="16"/>
          <w:szCs w:val="16"/>
          <w:lang w:eastAsia="zh-CN"/>
        </w:rPr>
        <w:t>他人制造或使用任何产品的权利。本合同未包含任何限制我们执行知识产权权利的条款。</w:t>
      </w:r>
    </w:p>
    <w:p>
      <w:pPr>
        <w:keepNext w:val="0"/>
        <w:keepLines w:val="0"/>
        <w:pageBreakBefore w:val="0"/>
        <w:widowControl/>
        <w:kinsoku/>
        <w:wordWrap/>
        <w:overflowPunct/>
        <w:topLinePunct w:val="0"/>
        <w:autoSpaceDE/>
        <w:autoSpaceDN/>
        <w:bidi w:val="0"/>
        <w:adjustRightInd/>
        <w:snapToGrid/>
        <w:spacing w:after="60" w:line="120" w:lineRule="auto"/>
        <w:jc w:val="both"/>
        <w:textAlignment w:val="auto"/>
        <w:rPr>
          <w:rFonts w:cs="Arial"/>
          <w:sz w:val="16"/>
          <w:szCs w:val="16"/>
          <w:lang w:eastAsia="zh-CN"/>
        </w:rPr>
      </w:pPr>
    </w:p>
    <w:p>
      <w:pPr>
        <w:keepNext w:val="0"/>
        <w:keepLines w:val="0"/>
        <w:pageBreakBefore w:val="0"/>
        <w:widowControl/>
        <w:kinsoku/>
        <w:wordWrap/>
        <w:overflowPunct/>
        <w:topLinePunct w:val="0"/>
        <w:autoSpaceDE/>
        <w:autoSpaceDN/>
        <w:bidi w:val="0"/>
        <w:adjustRightInd/>
        <w:snapToGrid/>
        <w:spacing w:line="120" w:lineRule="auto"/>
        <w:jc w:val="both"/>
        <w:textAlignment w:val="auto"/>
        <w:rPr>
          <w:sz w:val="16"/>
          <w:szCs w:val="16"/>
          <w:lang w:eastAsia="zh-CN"/>
        </w:rPr>
      </w:pPr>
      <w:r>
        <w:rPr>
          <w:sz w:val="16"/>
          <w:szCs w:val="16"/>
          <w:lang w:eastAsia="zh-CN"/>
        </w:rPr>
        <w:t>11.2</w:t>
      </w:r>
      <w:r>
        <w:rPr>
          <w:rFonts w:hint="eastAsia"/>
          <w:sz w:val="16"/>
          <w:szCs w:val="16"/>
          <w:lang w:eastAsia="zh-CN"/>
        </w:rPr>
        <w:t>与客制产品的制程、方法或相关合成有关的，或其他与客制产品的设计或生产相关的，由我们，或为我们，或您与我们共同构思、开发、发现、实施、产生的任何发明（可取得专利或其他知识产权的）、发现、改良、数据、专门知识或其他成果均应是且仍然是我们专有的知识产权。您谨此将对于该等共同知识产权的全部权利、所有权及利益移转及转让给我们。您应在我们要求下，由我们负担费用，采取合理步骤协助我们确保、证明及记录我们在上述知识产权中所拥有的各项权利。</w:t>
      </w: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sz w:val="16"/>
          <w:szCs w:val="16"/>
          <w:lang w:eastAsia="zh-CN"/>
        </w:rPr>
      </w:pP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b/>
          <w:sz w:val="16"/>
          <w:szCs w:val="16"/>
          <w:lang w:eastAsia="zh-CN"/>
        </w:rPr>
      </w:pPr>
      <w:r>
        <w:rPr>
          <w:rFonts w:hint="eastAsia" w:cs="Arial"/>
          <w:b/>
          <w:sz w:val="16"/>
          <w:szCs w:val="16"/>
          <w:lang w:eastAsia="zh-CN"/>
        </w:rPr>
        <w:t>1</w:t>
      </w:r>
      <w:r>
        <w:rPr>
          <w:rFonts w:cs="Arial"/>
          <w:b/>
          <w:sz w:val="16"/>
          <w:szCs w:val="16"/>
          <w:lang w:eastAsia="zh-CN"/>
        </w:rPr>
        <w:t>2</w:t>
      </w:r>
      <w:r>
        <w:rPr>
          <w:rFonts w:hint="eastAsia" w:cs="Arial"/>
          <w:b/>
          <w:sz w:val="16"/>
          <w:szCs w:val="16"/>
          <w:lang w:eastAsia="zh-CN"/>
        </w:rPr>
        <w:t>. 知识产权的赔偿保证。</w:t>
      </w: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sz w:val="16"/>
          <w:szCs w:val="16"/>
          <w:lang w:eastAsia="zh-CN"/>
        </w:rPr>
      </w:pPr>
    </w:p>
    <w:p>
      <w:pPr>
        <w:keepNext w:val="0"/>
        <w:keepLines w:val="0"/>
        <w:pageBreakBefore w:val="0"/>
        <w:widowControl/>
        <w:kinsoku/>
        <w:wordWrap/>
        <w:overflowPunct/>
        <w:topLinePunct w:val="0"/>
        <w:autoSpaceDE/>
        <w:autoSpaceDN/>
        <w:bidi w:val="0"/>
        <w:adjustRightInd/>
        <w:snapToGrid/>
        <w:spacing w:line="120" w:lineRule="auto"/>
        <w:jc w:val="both"/>
        <w:textAlignment w:val="auto"/>
        <w:rPr>
          <w:sz w:val="16"/>
          <w:szCs w:val="16"/>
          <w:lang w:eastAsia="zh-CN"/>
        </w:rPr>
      </w:pPr>
      <w:r>
        <w:rPr>
          <w:rFonts w:hint="eastAsia" w:cs="Arial"/>
          <w:sz w:val="16"/>
          <w:szCs w:val="16"/>
          <w:lang w:eastAsia="zh-CN"/>
        </w:rPr>
        <w:t>1</w:t>
      </w:r>
      <w:r>
        <w:rPr>
          <w:rFonts w:cs="Arial"/>
          <w:sz w:val="16"/>
          <w:szCs w:val="16"/>
          <w:lang w:eastAsia="zh-CN"/>
        </w:rPr>
        <w:t>2</w:t>
      </w:r>
      <w:r>
        <w:rPr>
          <w:rFonts w:hint="eastAsia" w:cs="Arial"/>
          <w:sz w:val="16"/>
          <w:szCs w:val="16"/>
          <w:lang w:eastAsia="zh-CN"/>
        </w:rPr>
        <w:t xml:space="preserve">.1 </w:t>
      </w:r>
      <w:r>
        <w:rPr>
          <w:rFonts w:hint="eastAsia" w:cs="Arial"/>
          <w:sz w:val="16"/>
          <w:szCs w:val="16"/>
          <w:u w:val="single"/>
          <w:lang w:eastAsia="zh-CN"/>
        </w:rPr>
        <w:t>我们对您的赔偿保证</w:t>
      </w:r>
      <w:r>
        <w:rPr>
          <w:rFonts w:hint="eastAsia" w:cs="Arial"/>
          <w:sz w:val="16"/>
          <w:szCs w:val="16"/>
          <w:lang w:eastAsia="zh-CN"/>
        </w:rPr>
        <w:t>。对第三方向您提出的并经由相关法律程序最终裁定的任何侵权损害赔偿，如果该等法律程序是基于我们生产和销售的产品侵犯任何该第三方的</w:t>
      </w:r>
      <w:r>
        <w:rPr>
          <w:rFonts w:hint="eastAsia"/>
          <w:sz w:val="16"/>
          <w:szCs w:val="16"/>
          <w:lang w:eastAsia="zh-CN"/>
        </w:rPr>
        <w:t>专利，版权，商标</w:t>
      </w:r>
      <w:r>
        <w:rPr>
          <w:rFonts w:hint="eastAsia" w:cs="Arial"/>
          <w:sz w:val="16"/>
          <w:szCs w:val="16"/>
          <w:lang w:eastAsia="zh-CN"/>
        </w:rPr>
        <w:t>，</w:t>
      </w:r>
      <w:r>
        <w:rPr>
          <w:rFonts w:hint="eastAsia"/>
          <w:sz w:val="16"/>
          <w:szCs w:val="16"/>
          <w:lang w:eastAsia="zh-CN"/>
        </w:rPr>
        <w:t>或其他知识产权的权利主张，并且如果在交付产品给您时，我们已实际知晓该等第三方知识产权和实际侵权，</w:t>
      </w:r>
      <w:r>
        <w:rPr>
          <w:rFonts w:hint="eastAsia" w:cs="Arial"/>
          <w:sz w:val="16"/>
          <w:szCs w:val="16"/>
          <w:lang w:eastAsia="zh-CN"/>
        </w:rPr>
        <w:t>我们将为您抗辩并赔偿您由此遭受的该等侵权损害赔偿。但该等赔偿</w:t>
      </w:r>
      <w:r>
        <w:rPr>
          <w:rFonts w:hint="eastAsia"/>
          <w:sz w:val="16"/>
          <w:szCs w:val="16"/>
          <w:lang w:eastAsia="zh-CN"/>
        </w:rPr>
        <w:t>不适用于我们根据您的指示，规格要求或其他指令制造，组装，或使用我们标识的产品，也不适用于基于您使用或转卖产品所引起的权利主张或由您或任何第三方所作的修改。该等赔偿也不适用于源自第三方的产品。</w:t>
      </w:r>
      <w:r>
        <w:rPr>
          <w:rFonts w:hint="eastAsia" w:cs="Arial"/>
          <w:b/>
          <w:sz w:val="16"/>
          <w:szCs w:val="16"/>
          <w:lang w:eastAsia="zh-CN"/>
        </w:rPr>
        <w:t>在适用法律允许的范围内，</w:t>
      </w:r>
      <w:r>
        <w:rPr>
          <w:rStyle w:val="5"/>
          <w:rFonts w:hint="eastAsia"/>
          <w:b/>
          <w:sz w:val="16"/>
          <w:szCs w:val="16"/>
          <w:lang w:eastAsia="zh-CN"/>
        </w:rPr>
        <w:t>对和任何产品引起的或与此有关的任何知识产权侵权或被主张的知识产权侵权，本条项下之赔偿责任</w:t>
      </w:r>
      <w:r>
        <w:rPr>
          <w:rFonts w:hint="eastAsia"/>
          <w:b/>
          <w:sz w:val="16"/>
          <w:szCs w:val="16"/>
          <w:lang w:eastAsia="zh-CN"/>
        </w:rPr>
        <w:t>是我们对您的唯一责任，同时也是您唯一的救济。</w:t>
      </w:r>
      <w:r>
        <w:rPr>
          <w:rFonts w:hint="eastAsia"/>
          <w:sz w:val="16"/>
          <w:szCs w:val="16"/>
          <w:lang w:eastAsia="zh-CN"/>
        </w:rPr>
        <w:t>作为这一赔偿责任的前提条件，您必须(i)在您得知任何索赔要求时，尽快地书面通知我们；(ii) 不得承认任何责任或采取任何其他可能影响索赔抗辩的行动；(iii)允许我们全权控制该索赔要求的抗辩和和解；及(iv)向我们提供您合理的信息，合作和协助。</w:t>
      </w: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sz w:val="16"/>
          <w:szCs w:val="16"/>
          <w:lang w:eastAsia="zh-CN"/>
        </w:rPr>
      </w:pPr>
    </w:p>
    <w:p>
      <w:pPr>
        <w:keepNext w:val="0"/>
        <w:keepLines w:val="0"/>
        <w:pageBreakBefore w:val="0"/>
        <w:widowControl/>
        <w:kinsoku/>
        <w:wordWrap/>
        <w:overflowPunct/>
        <w:topLinePunct w:val="0"/>
        <w:autoSpaceDE/>
        <w:autoSpaceDN/>
        <w:bidi w:val="0"/>
        <w:adjustRightInd/>
        <w:snapToGrid/>
        <w:spacing w:line="120" w:lineRule="auto"/>
        <w:jc w:val="both"/>
        <w:textAlignment w:val="auto"/>
        <w:rPr>
          <w:sz w:val="16"/>
          <w:szCs w:val="16"/>
          <w:lang w:eastAsia="zh-CN"/>
        </w:rPr>
      </w:pPr>
      <w:r>
        <w:rPr>
          <w:rFonts w:hint="eastAsia" w:cs="Arial"/>
          <w:sz w:val="16"/>
          <w:szCs w:val="16"/>
          <w:lang w:eastAsia="zh-CN"/>
        </w:rPr>
        <w:t>1</w:t>
      </w:r>
      <w:r>
        <w:rPr>
          <w:rFonts w:cs="Arial"/>
          <w:sz w:val="16"/>
          <w:szCs w:val="16"/>
          <w:lang w:eastAsia="zh-CN"/>
        </w:rPr>
        <w:t>2</w:t>
      </w:r>
      <w:r>
        <w:rPr>
          <w:rFonts w:hint="eastAsia" w:cs="Arial"/>
          <w:sz w:val="16"/>
          <w:szCs w:val="16"/>
          <w:lang w:eastAsia="zh-CN"/>
        </w:rPr>
        <w:t xml:space="preserve">.2 </w:t>
      </w:r>
      <w:r>
        <w:rPr>
          <w:rFonts w:hint="eastAsia" w:cs="Arial"/>
          <w:sz w:val="16"/>
          <w:szCs w:val="16"/>
          <w:u w:val="single"/>
          <w:lang w:eastAsia="zh-CN"/>
        </w:rPr>
        <w:t>您对我们的赔偿责任</w:t>
      </w:r>
      <w:r>
        <w:rPr>
          <w:rFonts w:hint="eastAsia" w:cs="Arial"/>
          <w:sz w:val="16"/>
          <w:szCs w:val="16"/>
          <w:lang w:eastAsia="zh-CN"/>
        </w:rPr>
        <w:t>。如果任何第三方基于我们根据您的指示，规格，指令，或您提供的材料制造或销售的产品或您自行安装或组装的产品，或基于您修改、使用或转售一个产品，对我们提出侵犯其知识产权的权利主张，那么您将</w:t>
      </w:r>
      <w:r>
        <w:rPr>
          <w:rFonts w:hint="eastAsia"/>
          <w:sz w:val="16"/>
          <w:szCs w:val="16"/>
          <w:lang w:eastAsia="zh-CN"/>
        </w:rPr>
        <w:t>赔偿我们因任何和所有该等索赔，损失，损害赔偿，责任所引起的损失以及我们可能因该等索赔要求而支付的费用(包括合理的律师费及抗辩和/或和解该等诉讼的其他费用) 并保障我们免受该等损失。</w:t>
      </w: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sz w:val="16"/>
          <w:szCs w:val="16"/>
          <w:lang w:eastAsia="zh-CN"/>
        </w:rPr>
      </w:pP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sz w:val="16"/>
          <w:szCs w:val="16"/>
          <w:lang w:eastAsia="zh-CN"/>
        </w:rPr>
      </w:pPr>
      <w:r>
        <w:rPr>
          <w:rFonts w:hint="eastAsia" w:cs="Arial"/>
          <w:sz w:val="16"/>
          <w:szCs w:val="16"/>
          <w:lang w:eastAsia="zh-CN"/>
        </w:rPr>
        <w:t>1</w:t>
      </w:r>
      <w:r>
        <w:rPr>
          <w:rFonts w:cs="Arial"/>
          <w:sz w:val="16"/>
          <w:szCs w:val="16"/>
          <w:lang w:eastAsia="zh-CN"/>
        </w:rPr>
        <w:t>2</w:t>
      </w:r>
      <w:r>
        <w:rPr>
          <w:rFonts w:hint="eastAsia" w:cs="Arial"/>
          <w:sz w:val="16"/>
          <w:szCs w:val="16"/>
          <w:lang w:eastAsia="zh-CN"/>
        </w:rPr>
        <w:t xml:space="preserve">.3 </w:t>
      </w:r>
      <w:r>
        <w:rPr>
          <w:rFonts w:hint="eastAsia" w:cs="Arial"/>
          <w:sz w:val="16"/>
          <w:szCs w:val="16"/>
          <w:u w:val="single"/>
          <w:lang w:eastAsia="zh-CN"/>
        </w:rPr>
        <w:t>避免</w:t>
      </w:r>
      <w:r>
        <w:rPr>
          <w:rFonts w:hint="eastAsia" w:cs="Arial"/>
          <w:sz w:val="16"/>
          <w:szCs w:val="16"/>
          <w:lang w:eastAsia="zh-CN"/>
        </w:rPr>
        <w:t>。我们希望避免知识产权侵权的索赔要求。如果我们相信一个产品可能因为一项知识产权侵权而被提起索赔要求的，那么您将允许我们，并由我们承担费用可以选择采取以下的行动之一：(a)为您得到继续使用该产品的权利；(b)使用另一个拥有类似功能的合适产品以代替该产品；或(c)要求您将产品退回给我们并将您支付的购买价款的退还给您。在产品是仪器的情况下，我们将根据对仪器的使用，损坏和陈旧程度扣除一个合理的金额。</w:t>
      </w: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b/>
          <w:spacing w:val="-2"/>
          <w:sz w:val="16"/>
          <w:szCs w:val="16"/>
          <w:lang w:eastAsia="zh-CN"/>
        </w:rPr>
      </w:pP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b/>
          <w:spacing w:val="-2"/>
          <w:sz w:val="16"/>
          <w:szCs w:val="16"/>
          <w:lang w:eastAsia="zh-CN"/>
        </w:rPr>
      </w:pPr>
      <w:r>
        <w:rPr>
          <w:rFonts w:hint="eastAsia" w:cs="Arial"/>
          <w:b/>
          <w:spacing w:val="-2"/>
          <w:sz w:val="16"/>
          <w:szCs w:val="16"/>
          <w:lang w:eastAsia="zh-CN"/>
        </w:rPr>
        <w:t>1</w:t>
      </w:r>
      <w:r>
        <w:rPr>
          <w:rFonts w:cs="Arial"/>
          <w:b/>
          <w:spacing w:val="-2"/>
          <w:sz w:val="16"/>
          <w:szCs w:val="16"/>
          <w:lang w:eastAsia="zh-CN"/>
        </w:rPr>
        <w:t>3</w:t>
      </w:r>
      <w:r>
        <w:rPr>
          <w:rFonts w:hint="eastAsia" w:cs="Arial"/>
          <w:b/>
          <w:spacing w:val="-2"/>
          <w:sz w:val="16"/>
          <w:szCs w:val="16"/>
          <w:lang w:eastAsia="zh-CN"/>
        </w:rPr>
        <w:t>. 责任的限制。</w:t>
      </w: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b/>
          <w:spacing w:val="-2"/>
          <w:sz w:val="16"/>
          <w:szCs w:val="16"/>
          <w:lang w:eastAsia="zh-CN"/>
        </w:rPr>
      </w:pPr>
    </w:p>
    <w:p>
      <w:pPr>
        <w:keepNext w:val="0"/>
        <w:keepLines w:val="0"/>
        <w:pageBreakBefore w:val="0"/>
        <w:widowControl/>
        <w:kinsoku/>
        <w:wordWrap/>
        <w:overflowPunct/>
        <w:topLinePunct w:val="0"/>
        <w:autoSpaceDE/>
        <w:autoSpaceDN/>
        <w:bidi w:val="0"/>
        <w:adjustRightInd/>
        <w:snapToGrid/>
        <w:spacing w:line="120" w:lineRule="auto"/>
        <w:jc w:val="both"/>
        <w:textAlignment w:val="auto"/>
        <w:rPr>
          <w:b/>
          <w:sz w:val="16"/>
          <w:szCs w:val="16"/>
          <w:lang w:eastAsia="zh-CN"/>
        </w:rPr>
      </w:pPr>
      <w:r>
        <w:rPr>
          <w:rFonts w:hint="eastAsia" w:cs="Arial"/>
          <w:b/>
          <w:spacing w:val="-2"/>
          <w:sz w:val="16"/>
          <w:szCs w:val="16"/>
          <w:lang w:eastAsia="zh-CN"/>
        </w:rPr>
        <w:t>1</w:t>
      </w:r>
      <w:r>
        <w:rPr>
          <w:rFonts w:cs="Arial"/>
          <w:b/>
          <w:spacing w:val="-2"/>
          <w:sz w:val="16"/>
          <w:szCs w:val="16"/>
          <w:lang w:eastAsia="zh-CN"/>
        </w:rPr>
        <w:t>3</w:t>
      </w:r>
      <w:r>
        <w:rPr>
          <w:rFonts w:hint="eastAsia" w:cs="Arial"/>
          <w:b/>
          <w:spacing w:val="-2"/>
          <w:sz w:val="16"/>
          <w:szCs w:val="16"/>
          <w:lang w:eastAsia="zh-CN"/>
        </w:rPr>
        <w:t>.1 在法律所允许的最大程度下，对任何您可能在本合同项下或可能因我们的产品或服务所导致的间接的，特定的，偶发的，惩罚性的，超过实际损失的</w:t>
      </w:r>
      <w:r>
        <w:rPr>
          <w:rStyle w:val="5"/>
          <w:rFonts w:hint="eastAsia"/>
          <w:b/>
          <w:sz w:val="16"/>
          <w:szCs w:val="16"/>
          <w:lang w:eastAsia="zh-CN"/>
        </w:rPr>
        <w:t>或后果性的损失</w:t>
      </w:r>
      <w:r>
        <w:rPr>
          <w:rFonts w:hint="eastAsia" w:cs="Arial"/>
          <w:b/>
          <w:spacing w:val="-2"/>
          <w:sz w:val="16"/>
          <w:szCs w:val="16"/>
          <w:lang w:eastAsia="zh-CN"/>
        </w:rPr>
        <w:t>(包括但不限于</w:t>
      </w:r>
      <w:r>
        <w:rPr>
          <w:rStyle w:val="5"/>
          <w:rFonts w:hint="eastAsia"/>
          <w:b/>
          <w:sz w:val="16"/>
          <w:szCs w:val="16"/>
          <w:lang w:eastAsia="zh-CN"/>
        </w:rPr>
        <w:t>购买保险的支出，利润损失，数据丢失，业务损失，商誉损失或收入损失</w:t>
      </w:r>
      <w:r>
        <w:rPr>
          <w:rFonts w:hint="eastAsia" w:cs="Arial"/>
          <w:b/>
          <w:spacing w:val="-2"/>
          <w:sz w:val="16"/>
          <w:szCs w:val="16"/>
          <w:lang w:eastAsia="zh-CN"/>
        </w:rPr>
        <w:t>)，我们将不负责赔偿（无论基于何种法律理论，包括但不限于合同，疏忽，严格侵权责任或任何形式的保证)，即使我们已被告知存在导致此类损失可能性。此外，</w:t>
      </w:r>
      <w:r>
        <w:rPr>
          <w:rFonts w:hint="eastAsia" w:cs="Arial"/>
          <w:b/>
          <w:sz w:val="16"/>
          <w:szCs w:val="16"/>
          <w:lang w:eastAsia="zh-CN"/>
        </w:rPr>
        <w:t>在适用法律允许的范围内，</w:t>
      </w:r>
      <w:r>
        <w:rPr>
          <w:rFonts w:hint="eastAsia" w:cs="Arial"/>
          <w:b/>
          <w:spacing w:val="-2"/>
          <w:sz w:val="16"/>
          <w:szCs w:val="16"/>
          <w:lang w:eastAsia="zh-CN"/>
        </w:rPr>
        <w:t>就所有产生于本合同或任何产品或服务的或与本合同或任何产品或服务有关的责任，我们应承担的责任总额将仅限于您所付给我们的购买该产品或服务的金额。然而，</w:t>
      </w:r>
      <w:r>
        <w:rPr>
          <w:rFonts w:hint="eastAsia"/>
          <w:b/>
          <w:sz w:val="16"/>
          <w:szCs w:val="16"/>
          <w:lang w:eastAsia="zh-CN"/>
        </w:rPr>
        <w:t>这些规定并不限制我们由于我们的疏忽、欺诈行为，欺诈性的失实陈述所造成的死亡或人身伤害的责任或任何其他在法律规定不能排除的责任。</w:t>
      </w:r>
    </w:p>
    <w:p>
      <w:pPr>
        <w:keepNext w:val="0"/>
        <w:keepLines w:val="0"/>
        <w:pageBreakBefore w:val="0"/>
        <w:widowControl/>
        <w:kinsoku/>
        <w:wordWrap/>
        <w:overflowPunct/>
        <w:topLinePunct w:val="0"/>
        <w:autoSpaceDE/>
        <w:autoSpaceDN/>
        <w:bidi w:val="0"/>
        <w:adjustRightInd/>
        <w:snapToGrid/>
        <w:spacing w:line="120" w:lineRule="auto"/>
        <w:jc w:val="both"/>
        <w:textAlignment w:val="auto"/>
        <w:rPr>
          <w:b/>
          <w:sz w:val="16"/>
          <w:szCs w:val="16"/>
          <w:lang w:eastAsia="zh-CN"/>
        </w:rPr>
      </w:pP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spacing w:val="-2"/>
          <w:sz w:val="16"/>
          <w:szCs w:val="16"/>
          <w:lang w:eastAsia="zh-CN"/>
        </w:rPr>
      </w:pPr>
      <w:r>
        <w:rPr>
          <w:rFonts w:hint="eastAsia" w:cs="Arial"/>
          <w:b/>
          <w:spacing w:val="-2"/>
          <w:sz w:val="16"/>
          <w:szCs w:val="16"/>
          <w:lang w:eastAsia="zh-CN"/>
        </w:rPr>
        <w:t>1</w:t>
      </w:r>
      <w:r>
        <w:rPr>
          <w:rFonts w:cs="Arial"/>
          <w:b/>
          <w:spacing w:val="-2"/>
          <w:sz w:val="16"/>
          <w:szCs w:val="16"/>
          <w:lang w:eastAsia="zh-CN"/>
        </w:rPr>
        <w:t>3</w:t>
      </w:r>
      <w:r>
        <w:rPr>
          <w:rFonts w:hint="eastAsia" w:cs="Arial"/>
          <w:b/>
          <w:spacing w:val="-2"/>
          <w:sz w:val="16"/>
          <w:szCs w:val="16"/>
          <w:lang w:eastAsia="zh-CN"/>
        </w:rPr>
        <w:t>.2交货日期和时间仅为估计，并且</w:t>
      </w:r>
      <w:r>
        <w:rPr>
          <w:rFonts w:hint="eastAsia" w:cs="Arial"/>
          <w:b/>
          <w:sz w:val="16"/>
          <w:szCs w:val="16"/>
          <w:lang w:eastAsia="zh-CN"/>
        </w:rPr>
        <w:t>在适用法律允许的范围内，</w:t>
      </w:r>
      <w:r>
        <w:rPr>
          <w:rFonts w:hint="eastAsia" w:cs="Arial"/>
          <w:b/>
          <w:spacing w:val="-2"/>
          <w:sz w:val="16"/>
          <w:szCs w:val="16"/>
          <w:lang w:eastAsia="zh-CN"/>
        </w:rPr>
        <w:t>我们将不对由于延迟交货所造成的任何损失，费用，索赔要求或损害赔偿承担任何负责(无论该等责任是基于合同，侵权或其他情形)。</w:t>
      </w: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spacing w:val="-2"/>
          <w:sz w:val="16"/>
          <w:szCs w:val="16"/>
          <w:lang w:eastAsia="zh-CN"/>
        </w:rPr>
      </w:pP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b/>
          <w:sz w:val="16"/>
          <w:szCs w:val="16"/>
          <w:lang w:val="en-US" w:eastAsia="zh-CN"/>
        </w:rPr>
      </w:pPr>
      <w:r>
        <w:rPr>
          <w:rFonts w:hint="eastAsia" w:cs="Arial"/>
          <w:b/>
          <w:sz w:val="16"/>
          <w:szCs w:val="16"/>
          <w:lang w:eastAsia="zh-CN"/>
        </w:rPr>
        <w:t>1</w:t>
      </w:r>
      <w:r>
        <w:rPr>
          <w:rFonts w:cs="Arial"/>
          <w:b/>
          <w:sz w:val="16"/>
          <w:szCs w:val="16"/>
          <w:lang w:eastAsia="zh-CN"/>
        </w:rPr>
        <w:t>4</w:t>
      </w:r>
      <w:r>
        <w:rPr>
          <w:rFonts w:hint="eastAsia" w:cs="Arial"/>
          <w:b/>
          <w:sz w:val="16"/>
          <w:szCs w:val="16"/>
          <w:lang w:eastAsia="zh-CN"/>
        </w:rPr>
        <w:t>. 出口控制。</w:t>
      </w: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b/>
          <w:sz w:val="16"/>
          <w:szCs w:val="16"/>
          <w:lang w:val="en-US" w:eastAsia="zh-CN"/>
        </w:rPr>
      </w:pP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sz w:val="16"/>
          <w:szCs w:val="16"/>
          <w:lang w:eastAsia="zh-CN"/>
        </w:rPr>
      </w:pPr>
      <w:r>
        <w:rPr>
          <w:rFonts w:hint="eastAsia" w:cs="Arial"/>
          <w:sz w:val="16"/>
          <w:szCs w:val="16"/>
          <w:lang w:val="en-US" w:eastAsia="zh-CN"/>
        </w:rPr>
        <w:t>您</w:t>
      </w:r>
      <w:r>
        <w:rPr>
          <w:rFonts w:hint="eastAsia" w:cs="Arial"/>
          <w:sz w:val="16"/>
          <w:szCs w:val="16"/>
          <w:lang w:eastAsia="zh-CN"/>
        </w:rPr>
        <w:t>承认，每件产品以及任何相关软件和技术，包括禹重科技所提供的或文件中包含的技术信息（合称“物品”），可能受美国政府出口管制的约束。您在取得相关的政府机构许可（如美国政府有此要求）之前，不得：（1） 出口或再出口任何物品；或者（2）将任何物品出口、再出口、分销或供应到被美国政府实施限制或禁运政策的任何国家(包括但不限于古巴、朝鲜、苏丹、叙利亚和伊朗)，或出口、再出口、分销或供应给已遭美国政府拒绝或限制其参与出口活动的任何个人或实体。您保证所有从禹重科技获得的物品都将用作商业用途，不会用于任何军事，核扩散，生化武器以及导弹技术领域。如禹重科技要求，您应向禹重科技提供关于您已出口或将要出口的任何物品的最终用户和最终用途的信息。您应就与进出口管制法律法规有关的任何官方或非官方的审核或检查，与禹重科技充分合作；并就您或您雇员、顾问或代理人违反本条规定的任何行为，向禹重科技赔偿并使禹重科技免受该等违反所造成的或与之相关的损害。</w:t>
      </w: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spacing w:val="-3"/>
          <w:sz w:val="16"/>
          <w:szCs w:val="16"/>
          <w:lang w:eastAsia="zh-CN"/>
        </w:rPr>
      </w:pP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b/>
          <w:spacing w:val="-3"/>
          <w:sz w:val="16"/>
          <w:szCs w:val="16"/>
          <w:lang w:val="en-US" w:eastAsia="zh-CN"/>
        </w:rPr>
      </w:pPr>
      <w:r>
        <w:rPr>
          <w:rFonts w:hint="eastAsia" w:cs="Arial"/>
          <w:b/>
          <w:spacing w:val="-3"/>
          <w:sz w:val="16"/>
          <w:szCs w:val="16"/>
          <w:lang w:eastAsia="zh-CN"/>
        </w:rPr>
        <w:t>1</w:t>
      </w:r>
      <w:r>
        <w:rPr>
          <w:rFonts w:cs="Arial"/>
          <w:b/>
          <w:spacing w:val="-3"/>
          <w:sz w:val="16"/>
          <w:szCs w:val="16"/>
          <w:lang w:eastAsia="zh-CN"/>
        </w:rPr>
        <w:t>5</w:t>
      </w:r>
      <w:r>
        <w:rPr>
          <w:rFonts w:hint="eastAsia" w:cs="Arial"/>
          <w:b/>
          <w:spacing w:val="-3"/>
          <w:sz w:val="16"/>
          <w:szCs w:val="16"/>
          <w:lang w:eastAsia="zh-CN"/>
        </w:rPr>
        <w:t>. 完整合同。</w:t>
      </w: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b/>
          <w:spacing w:val="-3"/>
          <w:sz w:val="16"/>
          <w:szCs w:val="16"/>
          <w:lang w:val="en-US" w:eastAsia="zh-CN"/>
        </w:rPr>
      </w:pP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spacing w:val="-3"/>
          <w:sz w:val="16"/>
          <w:szCs w:val="16"/>
          <w:lang w:eastAsia="zh-CN"/>
        </w:rPr>
      </w:pPr>
      <w:r>
        <w:rPr>
          <w:rFonts w:hint="eastAsia" w:cs="Arial"/>
          <w:spacing w:val="-3"/>
          <w:sz w:val="16"/>
          <w:szCs w:val="16"/>
          <w:lang w:eastAsia="zh-CN"/>
        </w:rPr>
        <w:t>本合同代表了我们之间就我们向您提供本合同项下产品和服务的全部协议，</w:t>
      </w:r>
      <w:r>
        <w:rPr>
          <w:rStyle w:val="5"/>
          <w:rFonts w:hint="eastAsia"/>
          <w:sz w:val="16"/>
          <w:szCs w:val="16"/>
          <w:lang w:eastAsia="zh-CN"/>
        </w:rPr>
        <w:t>并取代以前在我们之间的任何协议(无论是书面或口头)。您可能提供给我们的任何额外的或不同的条款和条件将是重大的变更，我们加以拒绝。我们销售产品和提供服务的要约明确地限于本合同项下的条款。如果您提交一份订单或购买产品或服务的其他文件（不论是否是对报价的回复），您将被认为已接受并同意本合同，但排除：(a)在您给我们的订单中出现或提及的任何其他条款和条件和(b)任何以前的交易实践，履行过程，商业惯例或共同存在的协议。除非我们以书面同意，本合同不能修改。</w:t>
      </w: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b/>
          <w:sz w:val="16"/>
          <w:szCs w:val="16"/>
          <w:lang w:eastAsia="zh-CN"/>
        </w:rPr>
      </w:pP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b/>
          <w:sz w:val="16"/>
          <w:szCs w:val="16"/>
          <w:lang w:eastAsia="zh-CN"/>
        </w:rPr>
      </w:pPr>
      <w:r>
        <w:rPr>
          <w:rFonts w:hint="eastAsia" w:cs="Arial"/>
          <w:b/>
          <w:sz w:val="16"/>
          <w:szCs w:val="16"/>
          <w:lang w:eastAsia="zh-CN"/>
        </w:rPr>
        <w:t>1</w:t>
      </w:r>
      <w:r>
        <w:rPr>
          <w:rFonts w:cs="Arial"/>
          <w:b/>
          <w:sz w:val="16"/>
          <w:szCs w:val="16"/>
          <w:lang w:eastAsia="zh-CN"/>
        </w:rPr>
        <w:t>6</w:t>
      </w:r>
      <w:r>
        <w:rPr>
          <w:rFonts w:hint="eastAsia" w:cs="Arial"/>
          <w:b/>
          <w:sz w:val="16"/>
          <w:szCs w:val="16"/>
          <w:lang w:eastAsia="zh-CN"/>
        </w:rPr>
        <w:t>. 其他。</w:t>
      </w: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sz w:val="16"/>
          <w:szCs w:val="16"/>
          <w:lang w:eastAsia="zh-CN"/>
        </w:rPr>
      </w:pP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sz w:val="16"/>
          <w:szCs w:val="16"/>
          <w:lang w:eastAsia="zh-CN"/>
        </w:rPr>
      </w:pPr>
      <w:r>
        <w:rPr>
          <w:rFonts w:hint="eastAsia" w:cs="Arial"/>
          <w:sz w:val="16"/>
          <w:szCs w:val="16"/>
          <w:lang w:eastAsia="zh-CN"/>
        </w:rPr>
        <w:t>1</w:t>
      </w:r>
      <w:r>
        <w:rPr>
          <w:rFonts w:cs="Arial"/>
          <w:sz w:val="16"/>
          <w:szCs w:val="16"/>
          <w:lang w:eastAsia="zh-CN"/>
        </w:rPr>
        <w:t>6</w:t>
      </w:r>
      <w:r>
        <w:rPr>
          <w:rFonts w:hint="eastAsia" w:cs="Arial"/>
          <w:sz w:val="16"/>
          <w:szCs w:val="16"/>
          <w:lang w:eastAsia="zh-CN"/>
        </w:rPr>
        <w:t>.1我们将不对由于超出</w:t>
      </w:r>
      <w:r>
        <w:rPr>
          <w:rStyle w:val="5"/>
          <w:rFonts w:hint="eastAsia"/>
          <w:sz w:val="16"/>
          <w:szCs w:val="16"/>
          <w:lang w:eastAsia="zh-CN"/>
        </w:rPr>
        <w:t>我们能够合理控制的情形而导致的</w:t>
      </w:r>
      <w:r>
        <w:rPr>
          <w:rFonts w:hint="eastAsia" w:cs="Arial"/>
          <w:sz w:val="16"/>
          <w:szCs w:val="16"/>
          <w:lang w:eastAsia="zh-CN"/>
        </w:rPr>
        <w:t>本合同项下的不履约行为负责或承担责任。在某些情况下，我们可能使用我们的合理判断，在客户中公平的分摊并交付当时可供应的产品。</w:t>
      </w: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sz w:val="16"/>
          <w:szCs w:val="16"/>
          <w:lang w:eastAsia="zh-CN"/>
        </w:rPr>
      </w:pPr>
    </w:p>
    <w:p>
      <w:pPr>
        <w:keepNext w:val="0"/>
        <w:keepLines w:val="0"/>
        <w:pageBreakBefore w:val="0"/>
        <w:widowControl/>
        <w:kinsoku/>
        <w:wordWrap/>
        <w:overflowPunct/>
        <w:topLinePunct w:val="0"/>
        <w:autoSpaceDE/>
        <w:autoSpaceDN/>
        <w:bidi w:val="0"/>
        <w:adjustRightInd/>
        <w:snapToGrid/>
        <w:spacing w:line="120" w:lineRule="auto"/>
        <w:jc w:val="both"/>
        <w:textAlignment w:val="auto"/>
        <w:rPr>
          <w:rStyle w:val="5"/>
          <w:sz w:val="16"/>
          <w:szCs w:val="16"/>
          <w:lang w:eastAsia="zh-CN"/>
        </w:rPr>
      </w:pPr>
      <w:r>
        <w:rPr>
          <w:rFonts w:hint="eastAsia" w:cs="Arial"/>
          <w:sz w:val="16"/>
          <w:szCs w:val="16"/>
          <w:lang w:eastAsia="zh-CN"/>
        </w:rPr>
        <w:t>1</w:t>
      </w:r>
      <w:r>
        <w:rPr>
          <w:rFonts w:cs="Arial"/>
          <w:sz w:val="16"/>
          <w:szCs w:val="16"/>
          <w:lang w:eastAsia="zh-CN"/>
        </w:rPr>
        <w:t>6</w:t>
      </w:r>
      <w:r>
        <w:rPr>
          <w:rFonts w:hint="eastAsia" w:cs="Arial"/>
          <w:sz w:val="16"/>
          <w:szCs w:val="16"/>
          <w:lang w:eastAsia="zh-CN"/>
        </w:rPr>
        <w:t>.2 我们在本合同下未能行使任何权利，并不表示对您违反合同所造成的损失放弃权利，同时也不表示对任何后续的违约放弃权利。如果任何规定或本合同的部分被任何一个有管辖权的法院认定是无效或无法执行时，</w:t>
      </w:r>
      <w:r>
        <w:rPr>
          <w:rStyle w:val="5"/>
          <w:rFonts w:hint="eastAsia"/>
          <w:sz w:val="16"/>
          <w:szCs w:val="16"/>
          <w:lang w:eastAsia="zh-CN"/>
        </w:rPr>
        <w:t>该无效或不可执行的条款将不影响本合同的其他条款。除了您或我们以外，没有人将在本合同下享有任何权利。标题仅供方便阅读，不可被用来解释这些条款。</w:t>
      </w: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sz w:val="16"/>
          <w:szCs w:val="16"/>
          <w:lang w:eastAsia="zh-CN"/>
        </w:rPr>
      </w:pP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b/>
          <w:w w:val="0"/>
          <w:sz w:val="16"/>
          <w:szCs w:val="16"/>
          <w:lang w:eastAsia="zh-CN"/>
        </w:rPr>
      </w:pPr>
      <w:r>
        <w:rPr>
          <w:rFonts w:hint="eastAsia" w:cs="Arial"/>
          <w:spacing w:val="-2"/>
          <w:sz w:val="16"/>
          <w:szCs w:val="16"/>
          <w:lang w:eastAsia="zh-CN"/>
        </w:rPr>
        <w:t>1</w:t>
      </w:r>
      <w:r>
        <w:rPr>
          <w:rFonts w:cs="Arial"/>
          <w:spacing w:val="-2"/>
          <w:sz w:val="16"/>
          <w:szCs w:val="16"/>
          <w:lang w:eastAsia="zh-CN"/>
        </w:rPr>
        <w:t>6</w:t>
      </w:r>
      <w:r>
        <w:rPr>
          <w:rFonts w:hint="eastAsia" w:cs="Arial"/>
          <w:spacing w:val="-2"/>
          <w:sz w:val="16"/>
          <w:szCs w:val="16"/>
          <w:lang w:eastAsia="zh-CN"/>
        </w:rPr>
        <w:t>.3 您同意对任何由于讨论，协商和其他在我们之间有关我们产品和服务的沟通而从我们收到的非公开的技术信息，商业信息(包括但不限于价格) 或指示(包括任何基因序列，</w:t>
      </w:r>
      <w:r>
        <w:rPr>
          <w:rStyle w:val="5"/>
          <w:rFonts w:hint="eastAsia"/>
          <w:sz w:val="16"/>
          <w:szCs w:val="16"/>
          <w:lang w:eastAsia="zh-CN"/>
        </w:rPr>
        <w:t>寡核苷酸类型或序列</w:t>
      </w:r>
      <w:r>
        <w:rPr>
          <w:rFonts w:hint="eastAsia" w:cs="Arial"/>
          <w:spacing w:val="-2"/>
          <w:sz w:val="16"/>
          <w:szCs w:val="16"/>
          <w:lang w:eastAsia="zh-CN"/>
        </w:rPr>
        <w:t>)加以保密。</w:t>
      </w: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b/>
          <w:w w:val="0"/>
          <w:sz w:val="16"/>
          <w:szCs w:val="16"/>
          <w:lang w:eastAsia="zh-CN"/>
        </w:rPr>
      </w:pP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b/>
          <w:w w:val="0"/>
          <w:sz w:val="16"/>
          <w:szCs w:val="16"/>
          <w:lang w:val="en-US" w:eastAsia="zh-CN"/>
        </w:rPr>
      </w:pPr>
      <w:r>
        <w:rPr>
          <w:rFonts w:hint="eastAsia" w:cs="Arial"/>
          <w:b/>
          <w:w w:val="0"/>
          <w:sz w:val="16"/>
          <w:szCs w:val="16"/>
          <w:lang w:eastAsia="zh-CN"/>
        </w:rPr>
        <w:t>1</w:t>
      </w:r>
      <w:r>
        <w:rPr>
          <w:rFonts w:cs="Arial"/>
          <w:b/>
          <w:w w:val="0"/>
          <w:sz w:val="16"/>
          <w:szCs w:val="16"/>
          <w:lang w:eastAsia="zh-CN"/>
        </w:rPr>
        <w:t>7</w:t>
      </w:r>
      <w:r>
        <w:rPr>
          <w:rFonts w:hint="eastAsia" w:cs="Arial"/>
          <w:b/>
          <w:w w:val="0"/>
          <w:sz w:val="16"/>
          <w:szCs w:val="16"/>
          <w:lang w:eastAsia="zh-CN"/>
        </w:rPr>
        <w:t>. 管辖法律和争议解决。</w:t>
      </w: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w w:val="0"/>
          <w:sz w:val="16"/>
          <w:szCs w:val="16"/>
          <w:lang w:val="en-US" w:eastAsia="zh-CN"/>
        </w:rPr>
      </w:pPr>
    </w:p>
    <w:p>
      <w:pPr>
        <w:keepNext w:val="0"/>
        <w:keepLines w:val="0"/>
        <w:pageBreakBefore w:val="0"/>
        <w:widowControl/>
        <w:kinsoku/>
        <w:wordWrap/>
        <w:overflowPunct/>
        <w:topLinePunct w:val="0"/>
        <w:autoSpaceDE/>
        <w:autoSpaceDN/>
        <w:bidi w:val="0"/>
        <w:adjustRightInd/>
        <w:snapToGrid/>
        <w:spacing w:line="120" w:lineRule="auto"/>
        <w:jc w:val="both"/>
        <w:textAlignment w:val="auto"/>
        <w:rPr>
          <w:rStyle w:val="5"/>
          <w:sz w:val="16"/>
          <w:szCs w:val="16"/>
          <w:lang w:eastAsia="zh-CN"/>
        </w:rPr>
      </w:pPr>
      <w:r>
        <w:rPr>
          <w:rFonts w:hint="eastAsia" w:cs="Arial"/>
          <w:w w:val="0"/>
          <w:sz w:val="16"/>
          <w:szCs w:val="16"/>
          <w:lang w:eastAsia="zh-CN"/>
        </w:rPr>
        <w:t>本合同及本合同的履行将适用中华人民共和国的法律，但不考虑其有关法律冲突的规定。《</w:t>
      </w:r>
      <w:r>
        <w:rPr>
          <w:rStyle w:val="5"/>
          <w:rFonts w:hint="eastAsia"/>
          <w:sz w:val="16"/>
          <w:szCs w:val="16"/>
          <w:lang w:eastAsia="zh-CN"/>
        </w:rPr>
        <w:t>联合国国际货物销售合同公约》不得适用于本合同。任何本合同项下产生的或与</w:t>
      </w:r>
      <w:bookmarkStart w:id="4" w:name="_GoBack"/>
      <w:bookmarkEnd w:id="4"/>
      <w:r>
        <w:rPr>
          <w:rStyle w:val="5"/>
          <w:rFonts w:hint="eastAsia"/>
          <w:sz w:val="16"/>
          <w:szCs w:val="16"/>
          <w:lang w:eastAsia="zh-CN"/>
        </w:rPr>
        <w:t>本合同有关的争议或主张均应提交位于上海的上海国际仲裁中心按照其当时有效的仲裁规则仲裁解决。仲裁庭应有一名仲裁员。仲裁语言应为中文。</w:t>
      </w:r>
    </w:p>
    <w:p>
      <w:pPr>
        <w:keepNext w:val="0"/>
        <w:keepLines w:val="0"/>
        <w:pageBreakBefore w:val="0"/>
        <w:widowControl/>
        <w:kinsoku/>
        <w:wordWrap/>
        <w:overflowPunct/>
        <w:topLinePunct w:val="0"/>
        <w:autoSpaceDE/>
        <w:autoSpaceDN/>
        <w:bidi w:val="0"/>
        <w:adjustRightInd/>
        <w:snapToGrid/>
        <w:spacing w:line="120" w:lineRule="auto"/>
        <w:jc w:val="both"/>
        <w:textAlignment w:val="auto"/>
        <w:rPr>
          <w:rFonts w:cs="Arial"/>
          <w:w w:val="0"/>
          <w:sz w:val="16"/>
          <w:szCs w:val="16"/>
          <w:lang w:eastAsia="zh-CN"/>
        </w:rPr>
      </w:pPr>
    </w:p>
    <w:p>
      <w:pPr>
        <w:keepNext w:val="0"/>
        <w:keepLines w:val="0"/>
        <w:pageBreakBefore w:val="0"/>
        <w:widowControl/>
        <w:kinsoku/>
        <w:wordWrap/>
        <w:overflowPunct/>
        <w:topLinePunct w:val="0"/>
        <w:autoSpaceDE/>
        <w:autoSpaceDN/>
        <w:bidi w:val="0"/>
        <w:adjustRightInd/>
        <w:snapToGrid/>
        <w:spacing w:line="120" w:lineRule="auto"/>
        <w:jc w:val="both"/>
        <w:textAlignment w:val="auto"/>
        <w:rPr>
          <w:sz w:val="16"/>
          <w:szCs w:val="16"/>
          <w:lang w:eastAsia="zh-CN"/>
        </w:rPr>
      </w:pPr>
      <w:r>
        <w:rPr>
          <w:rFonts w:hint="eastAsia" w:cs="Arial"/>
          <w:b/>
          <w:w w:val="0"/>
          <w:sz w:val="16"/>
          <w:szCs w:val="16"/>
          <w:lang w:eastAsia="zh-CN"/>
        </w:rPr>
        <w:t>注：签署本合同，您在此确认您已完全审阅并理解所有该等条款的含义和后果，特别是（但不限于）第8.6条，第12.1条和第13条，并且您已被提供了充分的机会要求我们就该等条款提供必要之解释和/或澄清。</w:t>
      </w:r>
    </w:p>
    <w:bookmarkEnd w:id="0"/>
    <w:bookmarkEnd w:id="1"/>
    <w:p>
      <w:pPr>
        <w:keepNext w:val="0"/>
        <w:keepLines w:val="0"/>
        <w:pageBreakBefore w:val="0"/>
        <w:widowControl/>
        <w:kinsoku/>
        <w:wordWrap/>
        <w:overflowPunct/>
        <w:topLinePunct w:val="0"/>
        <w:autoSpaceDE/>
        <w:autoSpaceDN/>
        <w:bidi w:val="0"/>
        <w:adjustRightInd/>
        <w:snapToGrid/>
        <w:spacing w:line="120" w:lineRule="auto"/>
        <w:jc w:val="both"/>
        <w:textAlignment w:val="auto"/>
        <w:rPr>
          <w:sz w:val="36"/>
          <w:szCs w:val="36"/>
        </w:rPr>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3710C9"/>
    <w:rsid w:val="24371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GB" w:eastAsia="en-GB"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qFormat/>
    <w:uiPriority w:val="0"/>
    <w:pPr>
      <w:spacing w:after="240"/>
      <w:jc w:val="both"/>
    </w:pPr>
    <w:rPr>
      <w:rFonts w:ascii="Times New Roman" w:hAnsi="Times New Roman" w:eastAsia="宋体" w:cs="Times New Roman"/>
      <w:kern w:val="0"/>
      <w:sz w:val="24"/>
      <w:szCs w:val="20"/>
      <w:lang w:val="en-GB" w:eastAsia="en-GB" w:bidi="ar-SA"/>
    </w:rPr>
  </w:style>
  <w:style w:type="character" w:customStyle="1" w:styleId="5">
    <w:name w:val="short_text"/>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2019-01-25T06:39:00Z</dcterms:created>
  <dc:creator>滿</dc:creator>
  <cp:lastModifiedBy>滿</cp:lastModifiedBy>
  <dcterms:modified xsi:type="dcterms:W3CDTF">2019-01-25T06:43:44Z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